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BF1" w:rsidRPr="008122A3" w:rsidRDefault="008122A3" w:rsidP="000C5B20">
      <w:pPr>
        <w:rPr>
          <w:rFonts w:ascii="Arial" w:hAnsi="Arial" w:cs="Arial"/>
          <w:b/>
          <w:sz w:val="32"/>
          <w:szCs w:val="32"/>
        </w:rPr>
      </w:pPr>
      <w:r w:rsidRPr="008122A3">
        <w:rPr>
          <w:rFonts w:ascii="Arial" w:hAnsi="Arial" w:cs="Arial"/>
          <w:b/>
          <w:noProof/>
          <w:sz w:val="32"/>
          <w:szCs w:val="32"/>
          <w:lang w:eastAsia="en-GB"/>
        </w:rPr>
        <w:t>Morning Workshops</w:t>
      </w:r>
      <w:r w:rsidR="000B0A1B">
        <w:rPr>
          <w:rFonts w:ascii="Arial" w:hAnsi="Arial" w:cs="Arial"/>
          <w:b/>
          <w:noProof/>
          <w:sz w:val="32"/>
          <w:szCs w:val="32"/>
          <w:lang w:eastAsia="en-GB"/>
        </w:rPr>
        <w:t xml:space="preserve"> </w:t>
      </w:r>
      <w:r w:rsidR="00AC5E5A">
        <w:rPr>
          <w:rFonts w:ascii="Arial" w:hAnsi="Arial" w:cs="Arial"/>
          <w:b/>
          <w:noProof/>
          <w:sz w:val="32"/>
          <w:szCs w:val="32"/>
          <w:lang w:eastAsia="en-GB"/>
        </w:rPr>
        <w:t>–</w:t>
      </w:r>
      <w:r w:rsidR="000B0A1B">
        <w:rPr>
          <w:rFonts w:ascii="Arial" w:hAnsi="Arial" w:cs="Arial"/>
          <w:b/>
          <w:noProof/>
          <w:sz w:val="32"/>
          <w:szCs w:val="32"/>
          <w:lang w:eastAsia="en-GB"/>
        </w:rPr>
        <w:t xml:space="preserve"> 11</w:t>
      </w:r>
      <w:r w:rsidR="00AC5E5A">
        <w:rPr>
          <w:rFonts w:ascii="Arial" w:hAnsi="Arial" w:cs="Arial"/>
          <w:b/>
          <w:noProof/>
          <w:sz w:val="32"/>
          <w:szCs w:val="32"/>
          <w:lang w:eastAsia="en-GB"/>
        </w:rPr>
        <w:t>.25 – 12.35</w:t>
      </w:r>
    </w:p>
    <w:p w:rsidR="00FA72D5" w:rsidRDefault="00FA72D5" w:rsidP="000C5B20">
      <w:pPr>
        <w:rPr>
          <w:rFonts w:asciiTheme="majorHAnsi" w:hAnsiTheme="majorHAnsi" w:cstheme="majorHAnsi"/>
          <w:b/>
          <w:sz w:val="10"/>
          <w:szCs w:val="22"/>
        </w:rPr>
      </w:pPr>
    </w:p>
    <w:p w:rsidR="00FA72D5" w:rsidRPr="00715773" w:rsidRDefault="00FA72D5" w:rsidP="000C5B20">
      <w:pPr>
        <w:rPr>
          <w:rFonts w:asciiTheme="majorHAnsi" w:hAnsiTheme="majorHAnsi" w:cstheme="majorHAnsi"/>
          <w:b/>
          <w:sz w:val="6"/>
          <w:szCs w:val="22"/>
        </w:rPr>
      </w:pPr>
    </w:p>
    <w:tbl>
      <w:tblPr>
        <w:tblStyle w:val="LightShading-Accent11"/>
        <w:tblW w:w="10548" w:type="dxa"/>
        <w:tblLook w:val="04A0" w:firstRow="1" w:lastRow="0" w:firstColumn="1" w:lastColumn="0" w:noHBand="0" w:noVBand="1"/>
      </w:tblPr>
      <w:tblGrid>
        <w:gridCol w:w="10548"/>
      </w:tblGrid>
      <w:tr w:rsidR="00580EB8" w:rsidRPr="00580EB8" w:rsidTr="00580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tcPr>
          <w:p w:rsidR="00580EB8" w:rsidRPr="00585B13" w:rsidRDefault="00580EB8" w:rsidP="00D1069A">
            <w:pPr>
              <w:rPr>
                <w:rFonts w:asciiTheme="majorHAnsi" w:hAnsiTheme="majorHAnsi" w:cstheme="majorHAnsi"/>
                <w:color w:val="auto"/>
                <w:sz w:val="20"/>
                <w:szCs w:val="10"/>
              </w:rPr>
            </w:pPr>
            <w:r w:rsidRPr="00585B13">
              <w:rPr>
                <w:rFonts w:asciiTheme="majorHAnsi" w:hAnsiTheme="majorHAnsi" w:cstheme="majorHAnsi"/>
                <w:color w:val="auto"/>
                <w:szCs w:val="10"/>
              </w:rPr>
              <w:t>Indoor</w:t>
            </w:r>
            <w:r w:rsidR="008122A3">
              <w:rPr>
                <w:rFonts w:asciiTheme="majorHAnsi" w:hAnsiTheme="majorHAnsi" w:cstheme="majorHAnsi"/>
                <w:color w:val="auto"/>
                <w:szCs w:val="10"/>
              </w:rPr>
              <w:t>s</w:t>
            </w:r>
          </w:p>
        </w:tc>
      </w:tr>
      <w:tr w:rsidR="0087173E" w:rsidRPr="00636627" w:rsidTr="00585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shd w:val="clear" w:color="auto" w:fill="F2F2F2" w:themeFill="background1" w:themeFillShade="F2"/>
          </w:tcPr>
          <w:p w:rsidR="00580EB8" w:rsidRPr="00636627" w:rsidRDefault="00C34576" w:rsidP="00D1069A">
            <w:pPr>
              <w:rPr>
                <w:rFonts w:asciiTheme="majorHAnsi" w:hAnsiTheme="majorHAnsi" w:cstheme="majorHAnsi"/>
                <w:color w:val="548DD4" w:themeColor="text2" w:themeTint="99"/>
              </w:rPr>
            </w:pPr>
            <w:r>
              <w:rPr>
                <w:noProof/>
              </w:rPr>
              <w:drawing>
                <wp:anchor distT="0" distB="0" distL="114300" distR="114300" simplePos="0" relativeHeight="251804672" behindDoc="0" locked="0" layoutInCell="1" allowOverlap="1" wp14:anchorId="246569E4">
                  <wp:simplePos x="0" y="0"/>
                  <wp:positionH relativeFrom="column">
                    <wp:posOffset>5772785</wp:posOffset>
                  </wp:positionH>
                  <wp:positionV relativeFrom="paragraph">
                    <wp:posOffset>173355</wp:posOffset>
                  </wp:positionV>
                  <wp:extent cx="717550" cy="489585"/>
                  <wp:effectExtent l="0" t="0" r="635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EAA" w:rsidRPr="00673EAA">
              <w:rPr>
                <w:rFonts w:asciiTheme="majorHAnsi" w:hAnsiTheme="majorHAnsi" w:cstheme="majorHAnsi"/>
                <w:color w:val="548DD4" w:themeColor="text2" w:themeTint="99"/>
              </w:rPr>
              <w:t>Become a Swift Ambassador in your Community</w:t>
            </w:r>
            <w:r w:rsidR="0087173E" w:rsidRPr="00636627">
              <w:rPr>
                <w:rFonts w:asciiTheme="majorHAnsi" w:hAnsiTheme="majorHAnsi" w:cstheme="majorHAnsi"/>
                <w:color w:val="548DD4" w:themeColor="text2" w:themeTint="99"/>
              </w:rPr>
              <w:t xml:space="preserve"> </w:t>
            </w:r>
          </w:p>
          <w:p w:rsidR="0087173E" w:rsidRDefault="00673EAA" w:rsidP="00D1069A">
            <w:pPr>
              <w:rPr>
                <w:rFonts w:asciiTheme="majorHAnsi" w:hAnsiTheme="majorHAnsi" w:cstheme="majorHAnsi"/>
                <w:bCs w:val="0"/>
                <w:color w:val="auto"/>
                <w:sz w:val="20"/>
              </w:rPr>
            </w:pPr>
            <w:r w:rsidRPr="00673EAA">
              <w:rPr>
                <w:rFonts w:asciiTheme="majorHAnsi" w:hAnsiTheme="majorHAnsi" w:cstheme="majorHAnsi"/>
                <w:b w:val="0"/>
                <w:color w:val="auto"/>
                <w:sz w:val="20"/>
              </w:rPr>
              <w:t>Are you interested in swifts and helping support a priority species in decline? Come and join our workshop and talk to learn about this important and wonderful bird and how to survey, record and deliver conservation actions to support them.</w:t>
            </w:r>
            <w:r w:rsidR="009140BB">
              <w:rPr>
                <w:noProof/>
              </w:rPr>
              <w:t xml:space="preserve"> </w:t>
            </w:r>
          </w:p>
          <w:p w:rsidR="00673EAA" w:rsidRPr="00404EDD" w:rsidRDefault="00673EAA" w:rsidP="00D1069A">
            <w:pPr>
              <w:rPr>
                <w:rFonts w:asciiTheme="majorHAnsi" w:hAnsiTheme="majorHAnsi" w:cstheme="majorHAnsi"/>
                <w:b w:val="0"/>
                <w:color w:val="auto"/>
                <w:sz w:val="10"/>
                <w:szCs w:val="10"/>
              </w:rPr>
            </w:pPr>
          </w:p>
          <w:p w:rsidR="005249F3" w:rsidRDefault="00673EAA" w:rsidP="0082248A">
            <w:pPr>
              <w:rPr>
                <w:rFonts w:asciiTheme="majorHAnsi" w:hAnsiTheme="majorHAnsi" w:cstheme="majorHAnsi"/>
                <w:bCs w:val="0"/>
                <w:i/>
                <w:color w:val="auto"/>
                <w:sz w:val="20"/>
              </w:rPr>
            </w:pPr>
            <w:r w:rsidRPr="00673EAA">
              <w:rPr>
                <w:rFonts w:asciiTheme="majorHAnsi" w:hAnsiTheme="majorHAnsi" w:cstheme="majorHAnsi"/>
                <w:b w:val="0"/>
                <w:i/>
                <w:color w:val="auto"/>
                <w:sz w:val="20"/>
              </w:rPr>
              <w:t>Fiona Weir &amp; Toby Wilson</w:t>
            </w:r>
            <w:r w:rsidR="0087173E" w:rsidRPr="00636627">
              <w:rPr>
                <w:rFonts w:asciiTheme="majorHAnsi" w:hAnsiTheme="majorHAnsi" w:cstheme="majorHAnsi"/>
                <w:b w:val="0"/>
                <w:i/>
                <w:color w:val="auto"/>
                <w:sz w:val="20"/>
              </w:rPr>
              <w:t>, RSPB Scotland</w:t>
            </w:r>
          </w:p>
          <w:p w:rsidR="009140BB" w:rsidRPr="005249F3" w:rsidRDefault="009140BB" w:rsidP="0082248A">
            <w:pPr>
              <w:rPr>
                <w:sz w:val="16"/>
                <w:szCs w:val="16"/>
              </w:rPr>
            </w:pPr>
          </w:p>
        </w:tc>
      </w:tr>
      <w:tr w:rsidR="0087173E" w:rsidRPr="00580EB8" w:rsidTr="00580EB8">
        <w:tc>
          <w:tcPr>
            <w:cnfStyle w:val="001000000000" w:firstRow="0" w:lastRow="0" w:firstColumn="1" w:lastColumn="0" w:oddVBand="0" w:evenVBand="0" w:oddHBand="0" w:evenHBand="0" w:firstRowFirstColumn="0" w:firstRowLastColumn="0" w:lastRowFirstColumn="0" w:lastRowLastColumn="0"/>
            <w:tcW w:w="10548" w:type="dxa"/>
          </w:tcPr>
          <w:p w:rsidR="0087173E" w:rsidRPr="00636627" w:rsidRDefault="003676AE" w:rsidP="00D1069A">
            <w:pPr>
              <w:rPr>
                <w:rFonts w:asciiTheme="majorHAnsi" w:hAnsiTheme="majorHAnsi" w:cstheme="majorHAnsi"/>
                <w:b w:val="0"/>
                <w:color w:val="548DD4" w:themeColor="text2" w:themeTint="99"/>
              </w:rPr>
            </w:pPr>
            <w:r>
              <w:rPr>
                <w:noProof/>
              </w:rPr>
              <w:drawing>
                <wp:anchor distT="0" distB="0" distL="114300" distR="114300" simplePos="0" relativeHeight="251807744" behindDoc="0" locked="0" layoutInCell="1" allowOverlap="1">
                  <wp:simplePos x="0" y="0"/>
                  <wp:positionH relativeFrom="column">
                    <wp:posOffset>5810885</wp:posOffset>
                  </wp:positionH>
                  <wp:positionV relativeFrom="paragraph">
                    <wp:posOffset>147955</wp:posOffset>
                  </wp:positionV>
                  <wp:extent cx="561975" cy="5619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B8D" w:rsidRPr="008E3B8D">
              <w:rPr>
                <w:rFonts w:asciiTheme="majorHAnsi" w:hAnsiTheme="majorHAnsi" w:cstheme="majorHAnsi"/>
                <w:color w:val="548DD4" w:themeColor="text2" w:themeTint="99"/>
              </w:rPr>
              <w:t>Plastic – not so fantastic! Or is it? You decide</w:t>
            </w:r>
            <w:r w:rsidR="00814C27">
              <w:rPr>
                <w:rFonts w:asciiTheme="majorHAnsi" w:hAnsiTheme="majorHAnsi" w:cstheme="majorHAnsi"/>
                <w:color w:val="548DD4" w:themeColor="text2" w:themeTint="99"/>
              </w:rPr>
              <w:t xml:space="preserve"> </w:t>
            </w:r>
            <w:r w:rsidR="0087173E" w:rsidRPr="00636627">
              <w:rPr>
                <w:rFonts w:asciiTheme="majorHAnsi" w:hAnsiTheme="majorHAnsi" w:cstheme="majorHAnsi"/>
                <w:color w:val="548DD4" w:themeColor="text2" w:themeTint="99"/>
              </w:rPr>
              <w:t xml:space="preserve"> </w:t>
            </w:r>
          </w:p>
          <w:p w:rsidR="0087173E" w:rsidRPr="00585B13" w:rsidRDefault="008E3B8D" w:rsidP="00D1069A">
            <w:pPr>
              <w:pStyle w:val="NormalWeb"/>
              <w:shd w:val="clear" w:color="auto" w:fill="FFFFFF"/>
              <w:spacing w:before="0" w:beforeAutospacing="0" w:after="0" w:afterAutospacing="0"/>
              <w:rPr>
                <w:rFonts w:asciiTheme="majorHAnsi" w:hAnsiTheme="majorHAnsi" w:cstheme="majorHAnsi"/>
                <w:b w:val="0"/>
                <w:color w:val="auto"/>
                <w:sz w:val="20"/>
              </w:rPr>
            </w:pPr>
            <w:r w:rsidRPr="008E3B8D">
              <w:rPr>
                <w:rFonts w:asciiTheme="majorHAnsi" w:hAnsiTheme="majorHAnsi" w:cstheme="majorHAnsi"/>
                <w:b w:val="0"/>
                <w:color w:val="auto"/>
                <w:sz w:val="20"/>
              </w:rPr>
              <w:t>Estimates suggest there are 1 billion plastic bottles on the Scottish market every year and 20 million of these are littered. Join Miriam Adcock from Zero Waste Scotland to hear about the issues around single-use plastics in Scotland, what’s being done about it, and more importantly – what you can do.</w:t>
            </w:r>
            <w:r w:rsidR="007B144F">
              <w:rPr>
                <w:rFonts w:asciiTheme="majorHAnsi" w:hAnsiTheme="majorHAnsi" w:cstheme="majorHAnsi"/>
                <w:b w:val="0"/>
                <w:color w:val="auto"/>
                <w:sz w:val="20"/>
              </w:rPr>
              <w:t xml:space="preserve"> </w:t>
            </w:r>
          </w:p>
          <w:p w:rsidR="0087173E" w:rsidRPr="00404EDD" w:rsidRDefault="0087173E" w:rsidP="00D1069A">
            <w:pPr>
              <w:rPr>
                <w:rFonts w:asciiTheme="majorHAnsi" w:hAnsiTheme="majorHAnsi" w:cstheme="majorHAnsi"/>
                <w:b w:val="0"/>
                <w:color w:val="auto"/>
                <w:sz w:val="10"/>
                <w:szCs w:val="10"/>
              </w:rPr>
            </w:pPr>
          </w:p>
          <w:p w:rsidR="0087173E" w:rsidRDefault="008E3B8D" w:rsidP="00D1069A">
            <w:pPr>
              <w:rPr>
                <w:rFonts w:asciiTheme="majorHAnsi" w:hAnsiTheme="majorHAnsi" w:cstheme="majorHAnsi"/>
                <w:bCs w:val="0"/>
                <w:color w:val="auto"/>
                <w:sz w:val="20"/>
              </w:rPr>
            </w:pPr>
            <w:r w:rsidRPr="008E3B8D">
              <w:rPr>
                <w:rFonts w:asciiTheme="majorHAnsi" w:hAnsiTheme="majorHAnsi" w:cstheme="majorHAnsi"/>
                <w:b w:val="0"/>
                <w:color w:val="auto"/>
                <w:sz w:val="20"/>
              </w:rPr>
              <w:t>Miriam Adcock</w:t>
            </w:r>
            <w:r w:rsidR="0087173E" w:rsidRPr="00585B13">
              <w:rPr>
                <w:rFonts w:asciiTheme="majorHAnsi" w:hAnsiTheme="majorHAnsi" w:cstheme="majorHAnsi"/>
                <w:b w:val="0"/>
                <w:i/>
                <w:color w:val="auto"/>
                <w:sz w:val="20"/>
              </w:rPr>
              <w:t xml:space="preserve">, </w:t>
            </w:r>
            <w:r w:rsidRPr="008E3B8D">
              <w:rPr>
                <w:rFonts w:asciiTheme="majorHAnsi" w:hAnsiTheme="majorHAnsi" w:cstheme="majorHAnsi"/>
                <w:b w:val="0"/>
                <w:color w:val="auto"/>
                <w:sz w:val="20"/>
              </w:rPr>
              <w:t>Zero Waste Scotland</w:t>
            </w:r>
          </w:p>
          <w:p w:rsidR="007A5956" w:rsidRPr="005249F3" w:rsidRDefault="007A5956" w:rsidP="00D1069A">
            <w:pPr>
              <w:rPr>
                <w:rFonts w:asciiTheme="majorHAnsi" w:hAnsiTheme="majorHAnsi" w:cstheme="majorHAnsi"/>
                <w:b w:val="0"/>
                <w:color w:val="auto"/>
                <w:sz w:val="16"/>
                <w:szCs w:val="16"/>
              </w:rPr>
            </w:pPr>
          </w:p>
        </w:tc>
      </w:tr>
      <w:tr w:rsidR="0087173E" w:rsidRPr="00580EB8" w:rsidTr="00585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shd w:val="clear" w:color="auto" w:fill="F2F2F2" w:themeFill="background1" w:themeFillShade="F2"/>
          </w:tcPr>
          <w:p w:rsidR="00C34576" w:rsidRDefault="00C34576" w:rsidP="00603C49">
            <w:pPr>
              <w:rPr>
                <w:rFonts w:asciiTheme="minorHAnsi" w:hAnsiTheme="minorHAnsi" w:cstheme="minorHAnsi"/>
                <w:bCs w:val="0"/>
                <w:color w:val="auto"/>
                <w:sz w:val="20"/>
              </w:rPr>
            </w:pPr>
            <w:r>
              <w:rPr>
                <w:noProof/>
              </w:rPr>
              <w:drawing>
                <wp:anchor distT="0" distB="0" distL="114300" distR="114300" simplePos="0" relativeHeight="251806720" behindDoc="0" locked="0" layoutInCell="1" allowOverlap="1">
                  <wp:simplePos x="0" y="0"/>
                  <wp:positionH relativeFrom="column">
                    <wp:posOffset>5993765</wp:posOffset>
                  </wp:positionH>
                  <wp:positionV relativeFrom="paragraph">
                    <wp:posOffset>120015</wp:posOffset>
                  </wp:positionV>
                  <wp:extent cx="414655" cy="619125"/>
                  <wp:effectExtent l="0" t="0" r="444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5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B40">
              <w:rPr>
                <w:rFonts w:asciiTheme="minorHAnsi" w:hAnsiTheme="minorHAnsi" w:cstheme="minorHAnsi"/>
                <w:color w:val="548DD4" w:themeColor="text2" w:themeTint="99"/>
              </w:rPr>
              <w:t>Urban raptors - the final frontier</w:t>
            </w:r>
            <w:r w:rsidRPr="00673EAA">
              <w:rPr>
                <w:rFonts w:asciiTheme="minorHAnsi" w:hAnsiTheme="minorHAnsi" w:cstheme="minorHAnsi"/>
                <w:b w:val="0"/>
                <w:color w:val="auto"/>
                <w:sz w:val="20"/>
              </w:rPr>
              <w:t xml:space="preserve"> </w:t>
            </w:r>
          </w:p>
          <w:p w:rsidR="0087173E" w:rsidRDefault="00C34576" w:rsidP="00D1069A">
            <w:pPr>
              <w:rPr>
                <w:rFonts w:asciiTheme="minorHAnsi" w:hAnsiTheme="minorHAnsi" w:cstheme="minorHAnsi"/>
                <w:bCs w:val="0"/>
                <w:color w:val="auto"/>
                <w:sz w:val="20"/>
              </w:rPr>
            </w:pPr>
            <w:r w:rsidRPr="00C34576">
              <w:rPr>
                <w:rFonts w:asciiTheme="minorHAnsi" w:hAnsiTheme="minorHAnsi" w:cstheme="minorHAnsi"/>
                <w:b w:val="0"/>
                <w:color w:val="auto"/>
                <w:sz w:val="20"/>
              </w:rPr>
              <w:t>Join the SOC’s Mike Thornton as he takes a look at the colonisation and exploitation of urban environments by raptors. Find out more about methods used to study these birds including the use of feathers to identify individuals, ringing and telemetry, before you put your knowledge to the test in Mike’s raptor ID quiz</w:t>
            </w:r>
            <w:r>
              <w:rPr>
                <w:rFonts w:asciiTheme="minorHAnsi" w:hAnsiTheme="minorHAnsi" w:cstheme="minorHAnsi"/>
                <w:b w:val="0"/>
                <w:color w:val="auto"/>
                <w:sz w:val="20"/>
              </w:rPr>
              <w:t>!</w:t>
            </w:r>
          </w:p>
          <w:p w:rsidR="00C34576" w:rsidRPr="00404EDD" w:rsidRDefault="00C34576" w:rsidP="00D1069A">
            <w:pPr>
              <w:rPr>
                <w:rFonts w:asciiTheme="majorHAnsi" w:hAnsiTheme="majorHAnsi" w:cstheme="majorHAnsi"/>
                <w:b w:val="0"/>
                <w:color w:val="auto"/>
                <w:sz w:val="10"/>
                <w:szCs w:val="10"/>
              </w:rPr>
            </w:pPr>
          </w:p>
          <w:p w:rsidR="007A5956" w:rsidRDefault="00C34576" w:rsidP="00D1069A">
            <w:pPr>
              <w:rPr>
                <w:rFonts w:asciiTheme="minorHAnsi" w:hAnsiTheme="minorHAnsi" w:cstheme="minorHAnsi"/>
                <w:bCs w:val="0"/>
                <w:i/>
                <w:color w:val="auto"/>
                <w:sz w:val="20"/>
              </w:rPr>
            </w:pPr>
            <w:r w:rsidRPr="00C34576">
              <w:rPr>
                <w:rFonts w:asciiTheme="minorHAnsi" w:hAnsiTheme="minorHAnsi" w:cstheme="minorHAnsi"/>
                <w:b w:val="0"/>
                <w:i/>
                <w:color w:val="auto"/>
                <w:sz w:val="20"/>
              </w:rPr>
              <w:t>Mike Thornton, SOC</w:t>
            </w:r>
          </w:p>
          <w:p w:rsidR="00C34576" w:rsidRPr="005249F3" w:rsidRDefault="00C34576" w:rsidP="00D1069A">
            <w:pPr>
              <w:rPr>
                <w:rFonts w:asciiTheme="majorHAnsi" w:hAnsiTheme="majorHAnsi" w:cstheme="majorHAnsi"/>
                <w:b w:val="0"/>
                <w:i/>
                <w:color w:val="auto"/>
                <w:sz w:val="16"/>
                <w:szCs w:val="16"/>
              </w:rPr>
            </w:pPr>
          </w:p>
        </w:tc>
      </w:tr>
      <w:tr w:rsidR="0087173E" w:rsidRPr="00580EB8" w:rsidTr="00580EB8">
        <w:tc>
          <w:tcPr>
            <w:cnfStyle w:val="001000000000" w:firstRow="0" w:lastRow="0" w:firstColumn="1" w:lastColumn="0" w:oddVBand="0" w:evenVBand="0" w:oddHBand="0" w:evenHBand="0" w:firstRowFirstColumn="0" w:firstRowLastColumn="0" w:lastRowFirstColumn="0" w:lastRowLastColumn="0"/>
            <w:tcW w:w="10548" w:type="dxa"/>
            <w:tcBorders>
              <w:bottom w:val="single" w:sz="4" w:space="0" w:color="0070C0"/>
            </w:tcBorders>
          </w:tcPr>
          <w:p w:rsidR="00EF6968" w:rsidRPr="00673EAA" w:rsidRDefault="00C34576" w:rsidP="00EF6968">
            <w:pPr>
              <w:rPr>
                <w:rFonts w:asciiTheme="minorHAnsi" w:hAnsiTheme="minorHAnsi" w:cstheme="minorHAnsi"/>
                <w:b w:val="0"/>
                <w:bCs w:val="0"/>
                <w:color w:val="548DD4" w:themeColor="text2" w:themeTint="99"/>
              </w:rPr>
            </w:pPr>
            <w:r>
              <w:rPr>
                <w:rFonts w:asciiTheme="minorHAnsi" w:hAnsiTheme="minorHAnsi" w:cstheme="minorHAnsi"/>
                <w:noProof/>
                <w:sz w:val="20"/>
              </w:rPr>
              <w:drawing>
                <wp:anchor distT="0" distB="0" distL="114300" distR="114300" simplePos="0" relativeHeight="251805696" behindDoc="0" locked="0" layoutInCell="1" allowOverlap="1" wp14:anchorId="4C112F8C">
                  <wp:simplePos x="0" y="0"/>
                  <wp:positionH relativeFrom="column">
                    <wp:posOffset>5408930</wp:posOffset>
                  </wp:positionH>
                  <wp:positionV relativeFrom="paragraph">
                    <wp:posOffset>172085</wp:posOffset>
                  </wp:positionV>
                  <wp:extent cx="1183005" cy="4267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005" cy="426720"/>
                          </a:xfrm>
                          <a:prstGeom prst="rect">
                            <a:avLst/>
                          </a:prstGeom>
                          <a:noFill/>
                        </pic:spPr>
                      </pic:pic>
                    </a:graphicData>
                  </a:graphic>
                  <wp14:sizeRelH relativeFrom="page">
                    <wp14:pctWidth>0</wp14:pctWidth>
                  </wp14:sizeRelH>
                  <wp14:sizeRelV relativeFrom="page">
                    <wp14:pctHeight>0</wp14:pctHeight>
                  </wp14:sizeRelV>
                </wp:anchor>
              </w:drawing>
            </w:r>
            <w:r w:rsidRPr="00C34576">
              <w:rPr>
                <w:rFonts w:asciiTheme="minorHAnsi" w:hAnsiTheme="minorHAnsi" w:cstheme="minorHAnsi"/>
                <w:color w:val="548DD4" w:themeColor="text2" w:themeTint="99"/>
              </w:rPr>
              <w:t xml:space="preserve">Making and Maintaining Meadows for Butterflies  </w:t>
            </w:r>
          </w:p>
          <w:p w:rsidR="00C34576" w:rsidRDefault="00C34576" w:rsidP="00C34576">
            <w:pPr>
              <w:rPr>
                <w:rFonts w:asciiTheme="minorHAnsi" w:hAnsiTheme="minorHAnsi" w:cstheme="minorHAnsi"/>
                <w:bCs w:val="0"/>
                <w:color w:val="auto"/>
                <w:sz w:val="20"/>
              </w:rPr>
            </w:pPr>
            <w:r w:rsidRPr="00673EAA">
              <w:rPr>
                <w:rFonts w:asciiTheme="minorHAnsi" w:hAnsiTheme="minorHAnsi" w:cstheme="minorHAnsi"/>
                <w:b w:val="0"/>
                <w:color w:val="auto"/>
                <w:sz w:val="20"/>
              </w:rPr>
              <w:t xml:space="preserve">Wildflower meadows can be habitats for a wide range of butterflies and moths. This workshop will show you how to create perennial wildflower meadows, including in urban areas. There will be a discussion on the plants used by the caterpillars of butterflies and moths, and how to maintain these meadows. </w:t>
            </w:r>
          </w:p>
          <w:p w:rsidR="00C34576" w:rsidRPr="00404EDD" w:rsidRDefault="00C34576" w:rsidP="00C34576">
            <w:pPr>
              <w:rPr>
                <w:rFonts w:asciiTheme="majorHAnsi" w:hAnsiTheme="majorHAnsi" w:cstheme="majorHAnsi"/>
                <w:b w:val="0"/>
                <w:color w:val="auto"/>
                <w:sz w:val="10"/>
                <w:szCs w:val="10"/>
              </w:rPr>
            </w:pPr>
          </w:p>
          <w:p w:rsidR="00EF6968" w:rsidRPr="00C34576" w:rsidRDefault="00C34576" w:rsidP="00EF6968">
            <w:pPr>
              <w:rPr>
                <w:rFonts w:asciiTheme="majorHAnsi" w:hAnsiTheme="majorHAnsi" w:cstheme="majorHAnsi"/>
                <w:bCs w:val="0"/>
                <w:i/>
                <w:color w:val="auto"/>
                <w:sz w:val="20"/>
              </w:rPr>
            </w:pPr>
            <w:r w:rsidRPr="00585B13">
              <w:rPr>
                <w:rFonts w:asciiTheme="minorHAnsi" w:hAnsiTheme="minorHAnsi" w:cstheme="minorHAnsi"/>
                <w:b w:val="0"/>
                <w:i/>
                <w:color w:val="auto"/>
                <w:sz w:val="20"/>
              </w:rPr>
              <w:t>Anthony McCluskey, Butterfly Conservation</w:t>
            </w:r>
          </w:p>
          <w:p w:rsidR="00715773" w:rsidRDefault="00715773" w:rsidP="00EF6968">
            <w:pPr>
              <w:rPr>
                <w:rFonts w:asciiTheme="majorHAnsi" w:hAnsiTheme="majorHAnsi" w:cstheme="majorHAnsi"/>
                <w:i/>
                <w:color w:val="auto"/>
                <w:sz w:val="16"/>
                <w:szCs w:val="16"/>
              </w:rPr>
            </w:pPr>
          </w:p>
          <w:p w:rsidR="0082248A" w:rsidRPr="0095490B" w:rsidRDefault="0082248A" w:rsidP="0082248A">
            <w:pPr>
              <w:pStyle w:val="NormalWeb"/>
              <w:shd w:val="clear" w:color="auto" w:fill="F2F2F2" w:themeFill="background1" w:themeFillShade="F2"/>
              <w:spacing w:before="0" w:beforeAutospacing="0" w:after="0" w:afterAutospacing="0"/>
              <w:rPr>
                <w:rFonts w:asciiTheme="majorHAnsi" w:hAnsiTheme="majorHAnsi" w:cstheme="majorHAnsi"/>
                <w:b w:val="0"/>
                <w:color w:val="auto"/>
              </w:rPr>
            </w:pPr>
            <w:r w:rsidRPr="009C5A06">
              <w:rPr>
                <w:rFonts w:asciiTheme="majorHAnsi" w:hAnsiTheme="majorHAnsi" w:cstheme="majorHAnsi"/>
                <w:color w:val="548DD4" w:themeColor="text2" w:themeTint="99"/>
              </w:rPr>
              <w:t>An Introduction to Wildlife Recording</w:t>
            </w:r>
            <w:r>
              <w:rPr>
                <w:rFonts w:asciiTheme="majorHAnsi" w:hAnsiTheme="majorHAnsi" w:cstheme="majorHAnsi"/>
                <w:color w:val="548DD4" w:themeColor="text2" w:themeTint="99"/>
              </w:rPr>
              <w:t xml:space="preserve"> </w:t>
            </w:r>
            <w:r>
              <w:rPr>
                <w:rFonts w:asciiTheme="majorHAnsi" w:hAnsiTheme="majorHAnsi" w:cstheme="majorHAnsi"/>
                <w:b w:val="0"/>
                <w:color w:val="548DD4" w:themeColor="text2" w:themeTint="99"/>
              </w:rPr>
              <w:t>(part indoors and part outdoors)</w:t>
            </w:r>
          </w:p>
          <w:p w:rsidR="0082248A" w:rsidRPr="00585B13" w:rsidRDefault="009140BB" w:rsidP="0082248A">
            <w:pPr>
              <w:pStyle w:val="NormalWeb"/>
              <w:shd w:val="clear" w:color="auto" w:fill="F2F2F2" w:themeFill="background1" w:themeFillShade="F2"/>
              <w:spacing w:before="0" w:beforeAutospacing="0" w:after="0" w:afterAutospacing="0"/>
              <w:rPr>
                <w:rFonts w:asciiTheme="majorHAnsi" w:hAnsiTheme="majorHAnsi" w:cstheme="majorHAnsi"/>
                <w:b w:val="0"/>
                <w:color w:val="auto"/>
                <w:sz w:val="20"/>
              </w:rPr>
            </w:pPr>
            <w:r w:rsidRPr="0082248A">
              <w:rPr>
                <w:rFonts w:asciiTheme="majorHAnsi" w:hAnsiTheme="majorHAnsi" w:cstheme="majorHAnsi"/>
                <w:noProof/>
                <w:sz w:val="20"/>
              </w:rPr>
              <w:drawing>
                <wp:anchor distT="0" distB="0" distL="114300" distR="114300" simplePos="0" relativeHeight="251799552" behindDoc="0" locked="0" layoutInCell="1" allowOverlap="1">
                  <wp:simplePos x="0" y="0"/>
                  <wp:positionH relativeFrom="column">
                    <wp:posOffset>5858510</wp:posOffset>
                  </wp:positionH>
                  <wp:positionV relativeFrom="paragraph">
                    <wp:posOffset>36195</wp:posOffset>
                  </wp:positionV>
                  <wp:extent cx="542925" cy="494030"/>
                  <wp:effectExtent l="0" t="0" r="9525"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48A" w:rsidRPr="009C5A06">
              <w:rPr>
                <w:rFonts w:asciiTheme="majorHAnsi" w:hAnsiTheme="majorHAnsi" w:cstheme="majorHAnsi"/>
                <w:b w:val="0"/>
                <w:color w:val="auto"/>
                <w:sz w:val="20"/>
              </w:rPr>
              <w:t>A practical introductory workshop with TWIC’s Acting Centre Manager covering the essentials of wildlife recording. By the end of the session you'll be able to get out and recording the wildlife on your patch! No previous experience or equipment necessary.</w:t>
            </w:r>
            <w:r w:rsidR="0082248A">
              <w:rPr>
                <w:rFonts w:asciiTheme="majorHAnsi" w:hAnsiTheme="majorHAnsi" w:cstheme="majorHAnsi"/>
                <w:b w:val="0"/>
                <w:color w:val="auto"/>
                <w:sz w:val="20"/>
              </w:rPr>
              <w:t xml:space="preserve"> </w:t>
            </w:r>
          </w:p>
          <w:p w:rsidR="0082248A" w:rsidRPr="00404EDD" w:rsidRDefault="0082248A" w:rsidP="0082248A">
            <w:pPr>
              <w:shd w:val="clear" w:color="auto" w:fill="F2F2F2" w:themeFill="background1" w:themeFillShade="F2"/>
              <w:rPr>
                <w:rFonts w:asciiTheme="majorHAnsi" w:hAnsiTheme="majorHAnsi" w:cstheme="majorHAnsi"/>
                <w:b w:val="0"/>
                <w:i/>
                <w:color w:val="auto"/>
                <w:sz w:val="10"/>
                <w:szCs w:val="10"/>
              </w:rPr>
            </w:pPr>
          </w:p>
          <w:p w:rsidR="0082248A" w:rsidRDefault="0082248A" w:rsidP="0082248A">
            <w:pPr>
              <w:shd w:val="clear" w:color="auto" w:fill="F2F2F2" w:themeFill="background1" w:themeFillShade="F2"/>
              <w:rPr>
                <w:rFonts w:asciiTheme="majorHAnsi" w:hAnsiTheme="majorHAnsi" w:cstheme="majorHAnsi"/>
                <w:bCs w:val="0"/>
                <w:i/>
                <w:color w:val="auto"/>
                <w:sz w:val="20"/>
              </w:rPr>
            </w:pPr>
            <w:r w:rsidRPr="009C5A06">
              <w:rPr>
                <w:rFonts w:asciiTheme="majorHAnsi" w:hAnsiTheme="majorHAnsi" w:cstheme="majorHAnsi"/>
                <w:b w:val="0"/>
                <w:i/>
                <w:color w:val="auto"/>
                <w:sz w:val="20"/>
              </w:rPr>
              <w:t>Natalie Harmsworth</w:t>
            </w:r>
            <w:r w:rsidRPr="00585B13">
              <w:rPr>
                <w:rFonts w:asciiTheme="majorHAnsi" w:hAnsiTheme="majorHAnsi" w:cstheme="majorHAnsi"/>
                <w:b w:val="0"/>
                <w:i/>
                <w:color w:val="auto"/>
                <w:sz w:val="20"/>
              </w:rPr>
              <w:t>,</w:t>
            </w:r>
            <w:r>
              <w:rPr>
                <w:rFonts w:asciiTheme="majorHAnsi" w:hAnsiTheme="majorHAnsi" w:cstheme="majorHAnsi"/>
                <w:b w:val="0"/>
                <w:i/>
                <w:color w:val="auto"/>
                <w:sz w:val="20"/>
              </w:rPr>
              <w:t xml:space="preserve"> </w:t>
            </w:r>
            <w:r w:rsidRPr="009C5A06">
              <w:rPr>
                <w:rFonts w:asciiTheme="majorHAnsi" w:hAnsiTheme="majorHAnsi" w:cstheme="majorHAnsi"/>
                <w:b w:val="0"/>
                <w:i/>
                <w:color w:val="auto"/>
                <w:sz w:val="20"/>
              </w:rPr>
              <w:t>The Wildlife Information Centre</w:t>
            </w:r>
          </w:p>
          <w:p w:rsidR="0082248A" w:rsidRDefault="0082248A" w:rsidP="0082248A">
            <w:pPr>
              <w:shd w:val="clear" w:color="auto" w:fill="F2F2F2" w:themeFill="background1" w:themeFillShade="F2"/>
              <w:rPr>
                <w:rFonts w:asciiTheme="majorHAnsi" w:hAnsiTheme="majorHAnsi" w:cstheme="majorHAnsi"/>
                <w:b w:val="0"/>
                <w:bCs w:val="0"/>
                <w:i/>
                <w:color w:val="auto"/>
                <w:sz w:val="16"/>
                <w:szCs w:val="16"/>
              </w:rPr>
            </w:pPr>
          </w:p>
          <w:p w:rsidR="0082248A" w:rsidRPr="005249F3" w:rsidRDefault="0082248A" w:rsidP="0082248A">
            <w:pPr>
              <w:rPr>
                <w:rFonts w:asciiTheme="majorHAnsi" w:hAnsiTheme="majorHAnsi" w:cstheme="majorHAnsi"/>
                <w:i/>
                <w:color w:val="auto"/>
                <w:sz w:val="16"/>
                <w:szCs w:val="16"/>
              </w:rPr>
            </w:pPr>
          </w:p>
        </w:tc>
      </w:tr>
      <w:tr w:rsidR="007565BB" w:rsidRPr="00580EB8" w:rsidTr="00585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tcBorders>
              <w:top w:val="single" w:sz="4" w:space="0" w:color="0070C0"/>
              <w:bottom w:val="single" w:sz="4" w:space="0" w:color="0070C0"/>
            </w:tcBorders>
            <w:shd w:val="clear" w:color="auto" w:fill="FFFFFF" w:themeFill="background1"/>
          </w:tcPr>
          <w:p w:rsidR="007565BB" w:rsidRPr="00585B13" w:rsidRDefault="007565BB" w:rsidP="007565BB">
            <w:pPr>
              <w:rPr>
                <w:rFonts w:asciiTheme="majorHAnsi" w:hAnsiTheme="majorHAnsi" w:cstheme="majorHAnsi"/>
                <w:b w:val="0"/>
                <w:color w:val="auto"/>
                <w:sz w:val="8"/>
                <w:szCs w:val="8"/>
              </w:rPr>
            </w:pPr>
          </w:p>
          <w:p w:rsidR="007565BB" w:rsidRPr="00585B13" w:rsidRDefault="00585B13" w:rsidP="00D1069A">
            <w:pPr>
              <w:pStyle w:val="NormalWeb"/>
              <w:spacing w:before="0" w:beforeAutospacing="0" w:after="0" w:afterAutospacing="0"/>
              <w:rPr>
                <w:rFonts w:asciiTheme="majorHAnsi" w:hAnsiTheme="majorHAnsi" w:cstheme="majorHAnsi"/>
                <w:b w:val="0"/>
                <w:color w:val="auto"/>
                <w:sz w:val="4"/>
                <w:szCs w:val="10"/>
              </w:rPr>
            </w:pPr>
            <w:r w:rsidRPr="00585B13">
              <w:rPr>
                <w:rFonts w:asciiTheme="majorHAnsi" w:hAnsiTheme="majorHAnsi" w:cstheme="majorHAnsi"/>
                <w:color w:val="auto"/>
                <w:szCs w:val="10"/>
              </w:rPr>
              <w:t>Outdoor</w:t>
            </w:r>
            <w:r w:rsidR="008122A3">
              <w:rPr>
                <w:rFonts w:asciiTheme="majorHAnsi" w:hAnsiTheme="majorHAnsi" w:cstheme="majorHAnsi"/>
                <w:color w:val="auto"/>
                <w:szCs w:val="10"/>
              </w:rPr>
              <w:t>s</w:t>
            </w:r>
          </w:p>
        </w:tc>
      </w:tr>
      <w:tr w:rsidR="0087173E" w:rsidRPr="00580EB8" w:rsidTr="00580EB8">
        <w:tc>
          <w:tcPr>
            <w:cnfStyle w:val="001000000000" w:firstRow="0" w:lastRow="0" w:firstColumn="1" w:lastColumn="0" w:oddVBand="0" w:evenVBand="0" w:oddHBand="0" w:evenHBand="0" w:firstRowFirstColumn="0" w:firstRowLastColumn="0" w:lastRowFirstColumn="0" w:lastRowLastColumn="0"/>
            <w:tcW w:w="10548" w:type="dxa"/>
            <w:tcBorders>
              <w:top w:val="single" w:sz="4" w:space="0" w:color="0070C0"/>
            </w:tcBorders>
          </w:tcPr>
          <w:p w:rsidR="007A5956" w:rsidRPr="005249F3" w:rsidRDefault="007A5956" w:rsidP="0082248A">
            <w:pPr>
              <w:rPr>
                <w:rFonts w:asciiTheme="majorHAnsi" w:hAnsiTheme="majorHAnsi" w:cstheme="majorHAnsi"/>
                <w:i/>
                <w:color w:val="auto"/>
                <w:sz w:val="16"/>
                <w:szCs w:val="16"/>
              </w:rPr>
            </w:pPr>
          </w:p>
        </w:tc>
      </w:tr>
      <w:tr w:rsidR="0087173E" w:rsidRPr="00580EB8" w:rsidTr="008224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shd w:val="clear" w:color="auto" w:fill="auto"/>
          </w:tcPr>
          <w:p w:rsidR="00F40D0E" w:rsidRDefault="005170F1" w:rsidP="00D1069A">
            <w:pPr>
              <w:rPr>
                <w:rFonts w:asciiTheme="majorHAnsi" w:hAnsiTheme="majorHAnsi" w:cstheme="majorHAnsi"/>
                <w:b w:val="0"/>
                <w:bCs w:val="0"/>
                <w:color w:val="548DD4" w:themeColor="text2" w:themeTint="99"/>
              </w:rPr>
            </w:pPr>
            <w:r>
              <w:rPr>
                <w:rFonts w:asciiTheme="majorHAnsi" w:hAnsiTheme="majorHAnsi" w:cstheme="majorHAnsi"/>
                <w:color w:val="548DD4" w:themeColor="text2" w:themeTint="99"/>
              </w:rPr>
              <w:t>L</w:t>
            </w:r>
            <w:r w:rsidR="001F37E1" w:rsidRPr="009E12B1">
              <w:rPr>
                <w:rFonts w:asciiTheme="majorHAnsi" w:hAnsiTheme="majorHAnsi" w:cstheme="majorHAnsi"/>
                <w:color w:val="548DD4" w:themeColor="text2" w:themeTint="99"/>
              </w:rPr>
              <w:t xml:space="preserve">ichen </w:t>
            </w:r>
            <w:r w:rsidR="00F40D0E" w:rsidRPr="00F40D0E">
              <w:rPr>
                <w:rFonts w:asciiTheme="majorHAnsi" w:hAnsiTheme="majorHAnsi" w:cstheme="majorHAnsi"/>
                <w:color w:val="548DD4" w:themeColor="text2" w:themeTint="99"/>
              </w:rPr>
              <w:t>safari: discovering the wee world of lichens</w:t>
            </w:r>
          </w:p>
          <w:p w:rsidR="00E50BCD" w:rsidRPr="00585B13" w:rsidRDefault="00F40D0E" w:rsidP="00D1069A">
            <w:pPr>
              <w:rPr>
                <w:rFonts w:asciiTheme="majorHAnsi" w:hAnsiTheme="majorHAnsi" w:cstheme="majorHAnsi"/>
                <w:b w:val="0"/>
                <w:color w:val="auto"/>
                <w:sz w:val="20"/>
              </w:rPr>
            </w:pPr>
            <w:r w:rsidRPr="009807B1">
              <w:rPr>
                <w:rFonts w:asciiTheme="minorHAnsi" w:hAnsiTheme="minorHAnsi" w:cstheme="minorHAnsi"/>
                <w:noProof/>
                <w:sz w:val="20"/>
              </w:rPr>
              <w:drawing>
                <wp:anchor distT="0" distB="0" distL="114300" distR="114300" simplePos="0" relativeHeight="251793408" behindDoc="0" locked="0" layoutInCell="1" allowOverlap="1">
                  <wp:simplePos x="0" y="0"/>
                  <wp:positionH relativeFrom="column">
                    <wp:posOffset>5376545</wp:posOffset>
                  </wp:positionH>
                  <wp:positionV relativeFrom="paragraph">
                    <wp:posOffset>44450</wp:posOffset>
                  </wp:positionV>
                  <wp:extent cx="1219200" cy="4413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D0E">
              <w:rPr>
                <w:rFonts w:asciiTheme="majorHAnsi" w:hAnsiTheme="majorHAnsi" w:cstheme="majorHAnsi"/>
                <w:b w:val="0"/>
                <w:color w:val="auto"/>
                <w:sz w:val="20"/>
              </w:rPr>
              <w:t xml:space="preserve">RBGE is home to an internationally important collection of beautiful plants, but it is also an urban oasis, supporting scores of other species, hidden in plain sight. Our trees, rocks, walls and even pavements and benches are home to scores of species, from common woodland epiphytes to urban pioneers. Lichenologists from RBGE will guide visitors along an established trail, highlighting important aspects of the lichen symbiosis and opening their eyes to the stories lichens tell. </w:t>
            </w:r>
          </w:p>
          <w:p w:rsidR="0087173E" w:rsidRPr="00404EDD" w:rsidRDefault="0087173E" w:rsidP="00D1069A">
            <w:pPr>
              <w:rPr>
                <w:rFonts w:asciiTheme="majorHAnsi" w:hAnsiTheme="majorHAnsi" w:cstheme="majorHAnsi"/>
                <w:b w:val="0"/>
                <w:color w:val="auto"/>
                <w:sz w:val="10"/>
                <w:szCs w:val="10"/>
              </w:rPr>
            </w:pPr>
          </w:p>
          <w:p w:rsidR="0087173E" w:rsidRDefault="00F40D0E" w:rsidP="00D1069A">
            <w:pPr>
              <w:rPr>
                <w:rFonts w:asciiTheme="majorHAnsi" w:hAnsiTheme="majorHAnsi" w:cstheme="majorHAnsi"/>
                <w:bCs w:val="0"/>
                <w:i/>
                <w:color w:val="auto"/>
                <w:sz w:val="20"/>
              </w:rPr>
            </w:pPr>
            <w:r w:rsidRPr="00F40D0E">
              <w:rPr>
                <w:rFonts w:asciiTheme="majorHAnsi" w:hAnsiTheme="majorHAnsi" w:cstheme="majorHAnsi"/>
                <w:b w:val="0"/>
                <w:i/>
                <w:color w:val="auto"/>
                <w:sz w:val="20"/>
              </w:rPr>
              <w:t>John Howieson</w:t>
            </w:r>
            <w:r w:rsidR="0087173E" w:rsidRPr="00585B13">
              <w:rPr>
                <w:rFonts w:asciiTheme="majorHAnsi" w:hAnsiTheme="majorHAnsi" w:cstheme="majorHAnsi"/>
                <w:b w:val="0"/>
                <w:i/>
                <w:color w:val="auto"/>
                <w:sz w:val="20"/>
              </w:rPr>
              <w:t xml:space="preserve">, </w:t>
            </w:r>
            <w:r w:rsidR="009E12B1" w:rsidRPr="009E12B1">
              <w:rPr>
                <w:rFonts w:asciiTheme="majorHAnsi" w:hAnsiTheme="majorHAnsi" w:cstheme="majorHAnsi"/>
                <w:b w:val="0"/>
                <w:i/>
                <w:color w:val="auto"/>
                <w:sz w:val="20"/>
              </w:rPr>
              <w:t>RBGE</w:t>
            </w:r>
          </w:p>
          <w:p w:rsidR="007A5956" w:rsidRPr="005249F3" w:rsidRDefault="007A5956" w:rsidP="00D1069A">
            <w:pPr>
              <w:rPr>
                <w:rFonts w:asciiTheme="majorHAnsi" w:hAnsiTheme="majorHAnsi" w:cstheme="majorHAnsi"/>
                <w:b w:val="0"/>
                <w:color w:val="auto"/>
                <w:sz w:val="16"/>
                <w:szCs w:val="16"/>
              </w:rPr>
            </w:pPr>
          </w:p>
        </w:tc>
      </w:tr>
      <w:tr w:rsidR="000C5B20" w:rsidRPr="00580EB8" w:rsidTr="0082248A">
        <w:tc>
          <w:tcPr>
            <w:cnfStyle w:val="001000000000" w:firstRow="0" w:lastRow="0" w:firstColumn="1" w:lastColumn="0" w:oddVBand="0" w:evenVBand="0" w:oddHBand="0" w:evenHBand="0" w:firstRowFirstColumn="0" w:firstRowLastColumn="0" w:lastRowFirstColumn="0" w:lastRowLastColumn="0"/>
            <w:tcW w:w="10548" w:type="dxa"/>
            <w:shd w:val="clear" w:color="auto" w:fill="F2F2F2" w:themeFill="background1" w:themeFillShade="F2"/>
          </w:tcPr>
          <w:p w:rsidR="00F77119" w:rsidRPr="00586EAE" w:rsidRDefault="00953AFC" w:rsidP="00F77119">
            <w:pPr>
              <w:rPr>
                <w:rFonts w:asciiTheme="minorHAnsi" w:hAnsiTheme="minorHAnsi" w:cstheme="minorHAnsi"/>
                <w:b w:val="0"/>
                <w:color w:val="548DD4" w:themeColor="text2" w:themeTint="99"/>
              </w:rPr>
            </w:pPr>
            <w:r>
              <w:rPr>
                <w:noProof/>
              </w:rPr>
              <w:drawing>
                <wp:anchor distT="0" distB="0" distL="114300" distR="114300" simplePos="0" relativeHeight="251809792" behindDoc="0" locked="0" layoutInCell="1" allowOverlap="1">
                  <wp:simplePos x="0" y="0"/>
                  <wp:positionH relativeFrom="column">
                    <wp:posOffset>5758815</wp:posOffset>
                  </wp:positionH>
                  <wp:positionV relativeFrom="paragraph">
                    <wp:posOffset>161925</wp:posOffset>
                  </wp:positionV>
                  <wp:extent cx="755650" cy="601980"/>
                  <wp:effectExtent l="0" t="0" r="635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65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119" w:rsidRPr="003E6615">
              <w:rPr>
                <w:rFonts w:asciiTheme="minorHAnsi" w:hAnsiTheme="minorHAnsi" w:cstheme="minorHAnsi"/>
                <w:color w:val="548DD4" w:themeColor="text2" w:themeTint="99"/>
              </w:rPr>
              <w:t>A guided walk to find the wild medicinal herbs hidden in the Botanics</w:t>
            </w:r>
            <w:r w:rsidR="00F77119">
              <w:rPr>
                <w:rFonts w:asciiTheme="minorHAnsi" w:hAnsiTheme="minorHAnsi" w:cstheme="minorHAnsi"/>
                <w:color w:val="548DD4" w:themeColor="text2" w:themeTint="99"/>
              </w:rPr>
              <w:t xml:space="preserve"> </w:t>
            </w:r>
          </w:p>
          <w:p w:rsidR="00F77119" w:rsidRPr="00585B13" w:rsidRDefault="00F77119" w:rsidP="00F77119">
            <w:pPr>
              <w:rPr>
                <w:rFonts w:asciiTheme="minorHAnsi" w:hAnsiTheme="minorHAnsi" w:cstheme="minorHAnsi"/>
                <w:b w:val="0"/>
                <w:color w:val="auto"/>
                <w:sz w:val="20"/>
              </w:rPr>
            </w:pPr>
            <w:r w:rsidRPr="007035A3">
              <w:rPr>
                <w:rFonts w:asciiTheme="minorHAnsi" w:hAnsiTheme="minorHAnsi" w:cstheme="minorHAnsi"/>
                <w:b w:val="0"/>
                <w:color w:val="auto"/>
                <w:sz w:val="20"/>
              </w:rPr>
              <w:t xml:space="preserve">Join Hamish, owner of the Secret Herb Garden in Edinburgh, for a short walk and talk to find some of the </w:t>
            </w:r>
            <w:r w:rsidR="009F60B7" w:rsidRPr="007035A3">
              <w:rPr>
                <w:rFonts w:asciiTheme="minorHAnsi" w:hAnsiTheme="minorHAnsi" w:cstheme="minorHAnsi"/>
                <w:b w:val="0"/>
                <w:color w:val="auto"/>
                <w:sz w:val="20"/>
              </w:rPr>
              <w:t>well-known</w:t>
            </w:r>
            <w:r w:rsidRPr="007035A3">
              <w:rPr>
                <w:rFonts w:asciiTheme="minorHAnsi" w:hAnsiTheme="minorHAnsi" w:cstheme="minorHAnsi"/>
                <w:b w:val="0"/>
                <w:color w:val="auto"/>
                <w:sz w:val="20"/>
              </w:rPr>
              <w:t xml:space="preserve"> herbs in the Herbology garden and then to take a look at what grows in the hidden corners of the Botanics and why these wild ‘weeds’ are really our medicine and a gift. </w:t>
            </w:r>
            <w:r w:rsidR="009807B1">
              <w:rPr>
                <w:rFonts w:asciiTheme="minorHAnsi" w:hAnsiTheme="minorHAnsi" w:cstheme="minorHAnsi"/>
                <w:b w:val="0"/>
                <w:color w:val="auto"/>
                <w:sz w:val="20"/>
              </w:rPr>
              <w:t xml:space="preserve"> </w:t>
            </w:r>
          </w:p>
          <w:p w:rsidR="000D674B" w:rsidRPr="00636627" w:rsidRDefault="000D674B" w:rsidP="000C5B20">
            <w:pPr>
              <w:rPr>
                <w:rFonts w:asciiTheme="majorHAnsi" w:hAnsiTheme="majorHAnsi" w:cstheme="majorHAnsi"/>
                <w:b w:val="0"/>
                <w:color w:val="548DD4" w:themeColor="text2" w:themeTint="99"/>
              </w:rPr>
            </w:pPr>
          </w:p>
          <w:p w:rsidR="009E5DFC" w:rsidRDefault="00F77119" w:rsidP="00AB0478">
            <w:pPr>
              <w:rPr>
                <w:rFonts w:asciiTheme="minorHAnsi" w:hAnsiTheme="minorHAnsi" w:cstheme="minorHAnsi"/>
                <w:b w:val="0"/>
                <w:bCs w:val="0"/>
                <w:i/>
                <w:color w:val="auto"/>
                <w:sz w:val="20"/>
              </w:rPr>
            </w:pPr>
            <w:r w:rsidRPr="007035A3">
              <w:rPr>
                <w:rFonts w:asciiTheme="minorHAnsi" w:hAnsiTheme="minorHAnsi" w:cstheme="minorHAnsi"/>
                <w:b w:val="0"/>
                <w:i/>
                <w:color w:val="auto"/>
                <w:sz w:val="20"/>
              </w:rPr>
              <w:t>Hamish Martin</w:t>
            </w:r>
            <w:r w:rsidRPr="00585B13">
              <w:rPr>
                <w:rFonts w:asciiTheme="minorHAnsi" w:hAnsiTheme="minorHAnsi" w:cstheme="minorHAnsi"/>
                <w:b w:val="0"/>
                <w:i/>
                <w:color w:val="auto"/>
                <w:sz w:val="20"/>
              </w:rPr>
              <w:t xml:space="preserve">, </w:t>
            </w:r>
            <w:r w:rsidRPr="007035A3">
              <w:rPr>
                <w:rFonts w:asciiTheme="minorHAnsi" w:hAnsiTheme="minorHAnsi" w:cstheme="minorHAnsi"/>
                <w:b w:val="0"/>
                <w:i/>
                <w:color w:val="auto"/>
                <w:sz w:val="20"/>
              </w:rPr>
              <w:t>Secret Herb Garden</w:t>
            </w:r>
            <w:r w:rsidRPr="00585B13">
              <w:rPr>
                <w:rFonts w:asciiTheme="minorHAnsi" w:hAnsiTheme="minorHAnsi" w:cstheme="minorHAnsi"/>
                <w:i/>
                <w:color w:val="auto"/>
                <w:sz w:val="20"/>
              </w:rPr>
              <w:t xml:space="preserve"> </w:t>
            </w:r>
          </w:p>
          <w:p w:rsidR="005249F3" w:rsidRPr="005249F3" w:rsidRDefault="005249F3" w:rsidP="00AB0478">
            <w:pPr>
              <w:rPr>
                <w:rFonts w:asciiTheme="majorHAnsi" w:hAnsiTheme="majorHAnsi" w:cstheme="majorHAnsi"/>
                <w:bCs w:val="0"/>
                <w:i/>
                <w:color w:val="auto"/>
                <w:sz w:val="16"/>
                <w:szCs w:val="16"/>
              </w:rPr>
            </w:pPr>
          </w:p>
        </w:tc>
      </w:tr>
    </w:tbl>
    <w:p w:rsidR="00875D9F" w:rsidRDefault="00875D9F" w:rsidP="00F921E7">
      <w:pPr>
        <w:rPr>
          <w:rFonts w:ascii="Arial" w:hAnsi="Arial" w:cs="Arial"/>
          <w:b/>
          <w:bCs/>
          <w:sz w:val="22"/>
          <w:szCs w:val="22"/>
        </w:rPr>
      </w:pPr>
    </w:p>
    <w:p w:rsidR="00586EAE" w:rsidRDefault="00586EAE" w:rsidP="00F921E7">
      <w:pPr>
        <w:rPr>
          <w:rFonts w:ascii="Arial" w:hAnsi="Arial" w:cs="Arial"/>
          <w:b/>
          <w:bCs/>
          <w:sz w:val="14"/>
          <w:szCs w:val="22"/>
        </w:rPr>
      </w:pPr>
    </w:p>
    <w:p w:rsidR="0068201B" w:rsidRDefault="0068201B">
      <w:pPr>
        <w:spacing w:after="200" w:line="276" w:lineRule="auto"/>
        <w:rPr>
          <w:rFonts w:ascii="Arial" w:hAnsi="Arial" w:cs="Arial"/>
          <w:b/>
          <w:bCs/>
          <w:noProof/>
          <w:sz w:val="32"/>
          <w:szCs w:val="32"/>
          <w:lang w:eastAsia="en-GB"/>
        </w:rPr>
      </w:pPr>
      <w:r>
        <w:rPr>
          <w:rFonts w:ascii="Arial" w:hAnsi="Arial" w:cs="Arial"/>
          <w:b/>
          <w:bCs/>
          <w:noProof/>
          <w:sz w:val="32"/>
          <w:szCs w:val="32"/>
          <w:lang w:eastAsia="en-GB"/>
        </w:rPr>
        <w:br w:type="page"/>
      </w:r>
    </w:p>
    <w:p w:rsidR="00404EDD" w:rsidRPr="008122A3" w:rsidRDefault="008122A3" w:rsidP="00F921E7">
      <w:pPr>
        <w:rPr>
          <w:rFonts w:ascii="Arial" w:hAnsi="Arial" w:cs="Arial"/>
          <w:b/>
          <w:bCs/>
          <w:sz w:val="32"/>
          <w:szCs w:val="32"/>
        </w:rPr>
      </w:pPr>
      <w:r>
        <w:rPr>
          <w:rFonts w:ascii="Arial" w:hAnsi="Arial" w:cs="Arial"/>
          <w:b/>
          <w:bCs/>
          <w:noProof/>
          <w:sz w:val="32"/>
          <w:szCs w:val="32"/>
          <w:lang w:eastAsia="en-GB"/>
        </w:rPr>
        <w:lastRenderedPageBreak/>
        <w:t>Afternoon Workshops</w:t>
      </w:r>
      <w:r w:rsidR="00AC5E5A">
        <w:rPr>
          <w:rFonts w:ascii="Arial" w:hAnsi="Arial" w:cs="Arial"/>
          <w:b/>
          <w:bCs/>
          <w:noProof/>
          <w:sz w:val="32"/>
          <w:szCs w:val="32"/>
          <w:lang w:eastAsia="en-GB"/>
        </w:rPr>
        <w:t xml:space="preserve"> – 13.35 – 14.50</w:t>
      </w:r>
    </w:p>
    <w:p w:rsidR="00404EDD" w:rsidRDefault="00404EDD" w:rsidP="00F921E7">
      <w:pPr>
        <w:rPr>
          <w:rFonts w:ascii="Arial" w:hAnsi="Arial" w:cs="Arial"/>
          <w:b/>
          <w:bCs/>
          <w:sz w:val="14"/>
          <w:szCs w:val="22"/>
        </w:rPr>
      </w:pPr>
    </w:p>
    <w:tbl>
      <w:tblPr>
        <w:tblStyle w:val="LightShading-Accent11"/>
        <w:tblW w:w="10348" w:type="dxa"/>
        <w:tblLook w:val="04A0" w:firstRow="1" w:lastRow="0" w:firstColumn="1" w:lastColumn="0" w:noHBand="0" w:noVBand="1"/>
      </w:tblPr>
      <w:tblGrid>
        <w:gridCol w:w="10348"/>
      </w:tblGrid>
      <w:tr w:rsidR="00585B13" w:rsidRPr="00245BF1" w:rsidTr="00585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FFFFFF" w:themeFill="background1"/>
          </w:tcPr>
          <w:p w:rsidR="00585B13" w:rsidRPr="00585B13" w:rsidRDefault="00585B13" w:rsidP="006C444B">
            <w:pPr>
              <w:rPr>
                <w:rFonts w:asciiTheme="minorHAnsi" w:hAnsiTheme="minorHAnsi" w:cstheme="minorHAnsi"/>
                <w:color w:val="auto"/>
                <w:sz w:val="20"/>
                <w:szCs w:val="10"/>
              </w:rPr>
            </w:pPr>
            <w:r w:rsidRPr="00585B13">
              <w:rPr>
                <w:rFonts w:asciiTheme="minorHAnsi" w:hAnsiTheme="minorHAnsi" w:cstheme="minorHAnsi"/>
                <w:color w:val="auto"/>
                <w:szCs w:val="10"/>
              </w:rPr>
              <w:t>Indoors</w:t>
            </w:r>
          </w:p>
        </w:tc>
      </w:tr>
      <w:tr w:rsidR="000C5B20" w:rsidRPr="00245BF1" w:rsidTr="00F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bottom w:val="nil"/>
            </w:tcBorders>
            <w:shd w:val="clear" w:color="auto" w:fill="FFFFFF" w:themeFill="background1"/>
          </w:tcPr>
          <w:p w:rsidR="004C468C" w:rsidRDefault="004C468C" w:rsidP="00BD3346">
            <w:pPr>
              <w:rPr>
                <w:rFonts w:asciiTheme="minorHAnsi" w:hAnsiTheme="minorHAnsi" w:cstheme="minorHAnsi"/>
                <w:b w:val="0"/>
                <w:bCs w:val="0"/>
                <w:noProof/>
                <w:color w:val="548DD4" w:themeColor="text2" w:themeTint="99"/>
                <w:lang w:eastAsia="en-GB"/>
              </w:rPr>
            </w:pPr>
            <w:r w:rsidRPr="004C468C">
              <w:rPr>
                <w:rFonts w:asciiTheme="minorHAnsi" w:hAnsiTheme="minorHAnsi" w:cstheme="minorHAnsi"/>
                <w:noProof/>
                <w:color w:val="548DD4" w:themeColor="text2" w:themeTint="99"/>
                <w:lang w:eastAsia="en-GB"/>
              </w:rPr>
              <w:t xml:space="preserve">Nature Friendly Farming Network </w:t>
            </w:r>
          </w:p>
          <w:p w:rsidR="00BD3346" w:rsidRPr="00404EDD" w:rsidRDefault="003676AE" w:rsidP="00746630">
            <w:pPr>
              <w:rPr>
                <w:rFonts w:asciiTheme="minorHAnsi" w:hAnsiTheme="minorHAnsi" w:cstheme="minorHAnsi"/>
                <w:color w:val="auto"/>
                <w:sz w:val="16"/>
                <w:szCs w:val="16"/>
              </w:rPr>
            </w:pPr>
            <w:r>
              <w:rPr>
                <w:rFonts w:asciiTheme="minorHAnsi" w:hAnsiTheme="minorHAnsi" w:cstheme="minorHAnsi"/>
                <w:noProof/>
                <w:sz w:val="20"/>
              </w:rPr>
              <w:drawing>
                <wp:anchor distT="0" distB="0" distL="114300" distR="114300" simplePos="0" relativeHeight="251808768" behindDoc="0" locked="0" layoutInCell="1" allowOverlap="1" wp14:anchorId="38425AFD">
                  <wp:simplePos x="0" y="0"/>
                  <wp:positionH relativeFrom="column">
                    <wp:posOffset>5681980</wp:posOffset>
                  </wp:positionH>
                  <wp:positionV relativeFrom="paragraph">
                    <wp:posOffset>22225</wp:posOffset>
                  </wp:positionV>
                  <wp:extent cx="719455" cy="487680"/>
                  <wp:effectExtent l="0" t="0" r="4445"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9455" cy="487680"/>
                          </a:xfrm>
                          <a:prstGeom prst="rect">
                            <a:avLst/>
                          </a:prstGeom>
                          <a:noFill/>
                        </pic:spPr>
                      </pic:pic>
                    </a:graphicData>
                  </a:graphic>
                  <wp14:sizeRelH relativeFrom="page">
                    <wp14:pctWidth>0</wp14:pctWidth>
                  </wp14:sizeRelH>
                  <wp14:sizeRelV relativeFrom="page">
                    <wp14:pctHeight>0</wp14:pctHeight>
                  </wp14:sizeRelV>
                </wp:anchor>
              </w:drawing>
            </w:r>
            <w:r w:rsidR="00797140" w:rsidRPr="00797140">
              <w:rPr>
                <w:rFonts w:asciiTheme="minorHAnsi" w:hAnsiTheme="minorHAnsi" w:cstheme="minorHAnsi"/>
                <w:b w:val="0"/>
                <w:color w:val="auto"/>
                <w:sz w:val="20"/>
              </w:rPr>
              <w:t>We are a group of farmers and crofters who passionately believe that nature friendly farming is not only better for wildlife, it’s also the most productive and sustainable way of getting food from our land.  Come to this workshop to learn more about how we deliver this on our own farms, how we are working to influence Scotland food and farming policies and how you could support the network to help shape the future of our countryside.</w:t>
            </w:r>
          </w:p>
          <w:p w:rsidR="009F7D86" w:rsidRDefault="009F7D86" w:rsidP="006C444B">
            <w:pPr>
              <w:rPr>
                <w:rFonts w:asciiTheme="minorHAnsi" w:hAnsiTheme="minorHAnsi" w:cstheme="minorHAnsi"/>
                <w:bCs w:val="0"/>
                <w:i/>
                <w:color w:val="auto"/>
                <w:sz w:val="20"/>
              </w:rPr>
            </w:pPr>
          </w:p>
          <w:p w:rsidR="005249F3" w:rsidRDefault="004C468C" w:rsidP="007A5989">
            <w:pPr>
              <w:rPr>
                <w:rFonts w:asciiTheme="minorHAnsi" w:hAnsiTheme="minorHAnsi" w:cstheme="minorHAnsi"/>
                <w:bCs w:val="0"/>
                <w:i/>
                <w:color w:val="auto"/>
                <w:sz w:val="20"/>
              </w:rPr>
            </w:pPr>
            <w:r>
              <w:rPr>
                <w:rFonts w:asciiTheme="minorHAnsi" w:hAnsiTheme="minorHAnsi" w:cstheme="minorHAnsi"/>
                <w:b w:val="0"/>
                <w:i/>
                <w:color w:val="auto"/>
                <w:sz w:val="20"/>
              </w:rPr>
              <w:t>Chris Bailey</w:t>
            </w:r>
            <w:r w:rsidR="006C444B" w:rsidRPr="00586EAE">
              <w:rPr>
                <w:rFonts w:asciiTheme="minorHAnsi" w:hAnsiTheme="minorHAnsi" w:cstheme="minorHAnsi"/>
                <w:b w:val="0"/>
                <w:i/>
                <w:color w:val="auto"/>
                <w:sz w:val="20"/>
              </w:rPr>
              <w:t>, RSPB Scotland</w:t>
            </w:r>
            <w:r w:rsidR="00797140">
              <w:rPr>
                <w:rFonts w:asciiTheme="minorHAnsi" w:hAnsiTheme="minorHAnsi" w:cstheme="minorHAnsi"/>
                <w:b w:val="0"/>
                <w:i/>
                <w:color w:val="auto"/>
                <w:sz w:val="20"/>
              </w:rPr>
              <w:t xml:space="preserve"> and </w:t>
            </w:r>
            <w:r w:rsidR="00797140" w:rsidRPr="00797140">
              <w:rPr>
                <w:rFonts w:asciiTheme="minorHAnsi" w:hAnsiTheme="minorHAnsi" w:cstheme="minorHAnsi"/>
                <w:b w:val="0"/>
                <w:i/>
                <w:color w:val="auto"/>
                <w:sz w:val="20"/>
              </w:rPr>
              <w:t>Michael Clarke</w:t>
            </w:r>
            <w:r w:rsidR="00797140">
              <w:rPr>
                <w:rFonts w:asciiTheme="minorHAnsi" w:hAnsiTheme="minorHAnsi" w:cstheme="minorHAnsi"/>
                <w:b w:val="0"/>
                <w:i/>
                <w:color w:val="auto"/>
                <w:sz w:val="20"/>
              </w:rPr>
              <w:t>,</w:t>
            </w:r>
            <w:r w:rsidR="00797140" w:rsidRPr="00797140">
              <w:rPr>
                <w:rFonts w:asciiTheme="minorHAnsi" w:hAnsiTheme="minorHAnsi" w:cstheme="minorHAnsi"/>
                <w:b w:val="0"/>
                <w:i/>
                <w:color w:val="auto"/>
                <w:sz w:val="20"/>
              </w:rPr>
              <w:t xml:space="preserve"> </w:t>
            </w:r>
            <w:r w:rsidR="00797140">
              <w:rPr>
                <w:rFonts w:asciiTheme="minorHAnsi" w:hAnsiTheme="minorHAnsi" w:cstheme="minorHAnsi"/>
                <w:b w:val="0"/>
                <w:i/>
                <w:color w:val="auto"/>
                <w:sz w:val="20"/>
              </w:rPr>
              <w:t>C</w:t>
            </w:r>
            <w:r w:rsidR="00797140" w:rsidRPr="00797140">
              <w:rPr>
                <w:rFonts w:asciiTheme="minorHAnsi" w:hAnsiTheme="minorHAnsi" w:cstheme="minorHAnsi"/>
                <w:b w:val="0"/>
                <w:i/>
                <w:color w:val="auto"/>
                <w:sz w:val="20"/>
              </w:rPr>
              <w:t>hair of NFFN Scotland</w:t>
            </w:r>
          </w:p>
          <w:p w:rsidR="007A5989" w:rsidRPr="005249F3" w:rsidRDefault="007A5989" w:rsidP="007A5989">
            <w:pPr>
              <w:rPr>
                <w:rFonts w:asciiTheme="minorHAnsi" w:hAnsiTheme="minorHAnsi" w:cstheme="minorHAnsi"/>
                <w:b w:val="0"/>
                <w:i/>
                <w:color w:val="auto"/>
                <w:sz w:val="16"/>
                <w:szCs w:val="16"/>
              </w:rPr>
            </w:pPr>
          </w:p>
        </w:tc>
      </w:tr>
      <w:tr w:rsidR="000C5B20" w:rsidRPr="00245BF1" w:rsidTr="00F25182">
        <w:tc>
          <w:tcPr>
            <w:cnfStyle w:val="001000000000" w:firstRow="0" w:lastRow="0" w:firstColumn="1" w:lastColumn="0" w:oddVBand="0" w:evenVBand="0" w:oddHBand="0" w:evenHBand="0" w:firstRowFirstColumn="0" w:firstRowLastColumn="0" w:lastRowFirstColumn="0" w:lastRowLastColumn="0"/>
            <w:tcW w:w="10348" w:type="dxa"/>
            <w:tcBorders>
              <w:top w:val="nil"/>
              <w:bottom w:val="nil"/>
            </w:tcBorders>
            <w:shd w:val="clear" w:color="auto" w:fill="F2F2F2" w:themeFill="background1" w:themeFillShade="F2"/>
          </w:tcPr>
          <w:p w:rsidR="00673EAA" w:rsidRPr="00586EAE" w:rsidRDefault="005F2940" w:rsidP="00673EAA">
            <w:pPr>
              <w:rPr>
                <w:rFonts w:asciiTheme="minorHAnsi" w:hAnsiTheme="minorHAnsi" w:cstheme="minorHAnsi"/>
                <w:b w:val="0"/>
                <w:color w:val="548DD4" w:themeColor="text2" w:themeTint="99"/>
              </w:rPr>
            </w:pPr>
            <w:r w:rsidRPr="005F2940">
              <w:rPr>
                <w:rFonts w:asciiTheme="minorHAnsi" w:hAnsiTheme="minorHAnsi" w:cstheme="minorHAnsi"/>
                <w:color w:val="548DD4" w:themeColor="text2" w:themeTint="99"/>
              </w:rPr>
              <w:t>Restoring peatlands for people and nature</w:t>
            </w:r>
            <w:r w:rsidR="00673EAA">
              <w:rPr>
                <w:rFonts w:asciiTheme="minorHAnsi" w:hAnsiTheme="minorHAnsi" w:cstheme="minorHAnsi"/>
                <w:color w:val="548DD4" w:themeColor="text2" w:themeTint="99"/>
              </w:rPr>
              <w:t xml:space="preserve"> </w:t>
            </w:r>
          </w:p>
          <w:p w:rsidR="00603C49" w:rsidRPr="00585B13" w:rsidRDefault="0082248A" w:rsidP="00603C49">
            <w:pPr>
              <w:rPr>
                <w:rFonts w:asciiTheme="majorHAnsi" w:hAnsiTheme="majorHAnsi" w:cstheme="majorHAnsi"/>
                <w:b w:val="0"/>
                <w:color w:val="auto"/>
                <w:sz w:val="20"/>
              </w:rPr>
            </w:pPr>
            <w:r>
              <w:rPr>
                <w:rFonts w:asciiTheme="majorHAnsi" w:hAnsiTheme="majorHAnsi" w:cstheme="majorHAnsi"/>
                <w:noProof/>
                <w:sz w:val="20"/>
              </w:rPr>
              <w:drawing>
                <wp:anchor distT="0" distB="0" distL="114300" distR="114300" simplePos="0" relativeHeight="251795456" behindDoc="0" locked="0" layoutInCell="1" allowOverlap="1" wp14:anchorId="3E768841">
                  <wp:simplePos x="0" y="0"/>
                  <wp:positionH relativeFrom="column">
                    <wp:posOffset>5275580</wp:posOffset>
                  </wp:positionH>
                  <wp:positionV relativeFrom="paragraph">
                    <wp:posOffset>1270</wp:posOffset>
                  </wp:positionV>
                  <wp:extent cx="1183005" cy="4267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005" cy="426720"/>
                          </a:xfrm>
                          <a:prstGeom prst="rect">
                            <a:avLst/>
                          </a:prstGeom>
                          <a:noFill/>
                        </pic:spPr>
                      </pic:pic>
                    </a:graphicData>
                  </a:graphic>
                  <wp14:sizeRelH relativeFrom="page">
                    <wp14:pctWidth>0</wp14:pctWidth>
                  </wp14:sizeRelH>
                  <wp14:sizeRelV relativeFrom="page">
                    <wp14:pctHeight>0</wp14:pctHeight>
                  </wp14:sizeRelV>
                </wp:anchor>
              </w:drawing>
            </w:r>
            <w:r w:rsidR="005F2940" w:rsidRPr="005F2940">
              <w:rPr>
                <w:rFonts w:asciiTheme="majorHAnsi" w:hAnsiTheme="majorHAnsi" w:cstheme="majorHAnsi"/>
                <w:b w:val="0"/>
                <w:color w:val="auto"/>
                <w:sz w:val="20"/>
              </w:rPr>
              <w:t xml:space="preserve">Hear about the work being done across Scotland to restore peatlands and the long-term benefits it has for communities and our wildlife. Find out how you can help and weather permitting there will be the chance to see some peatland moths from overnight trapping. </w:t>
            </w:r>
          </w:p>
          <w:p w:rsidR="00603C49" w:rsidRPr="00404EDD" w:rsidRDefault="00603C49" w:rsidP="00603C49">
            <w:pPr>
              <w:rPr>
                <w:rFonts w:asciiTheme="majorHAnsi" w:hAnsiTheme="majorHAnsi" w:cstheme="majorHAnsi"/>
                <w:b w:val="0"/>
                <w:bCs w:val="0"/>
                <w:i/>
                <w:color w:val="auto"/>
                <w:sz w:val="10"/>
                <w:szCs w:val="10"/>
              </w:rPr>
            </w:pPr>
          </w:p>
          <w:p w:rsidR="00156583" w:rsidRDefault="005F2940" w:rsidP="00F25182">
            <w:pPr>
              <w:rPr>
                <w:rFonts w:asciiTheme="majorHAnsi" w:hAnsiTheme="majorHAnsi" w:cstheme="majorHAnsi"/>
                <w:bCs w:val="0"/>
                <w:i/>
                <w:color w:val="auto"/>
                <w:sz w:val="20"/>
              </w:rPr>
            </w:pPr>
            <w:r w:rsidRPr="005F2940">
              <w:rPr>
                <w:rFonts w:asciiTheme="majorHAnsi" w:hAnsiTheme="majorHAnsi" w:cstheme="majorHAnsi"/>
                <w:b w:val="0"/>
                <w:i/>
                <w:color w:val="auto"/>
                <w:sz w:val="20"/>
              </w:rPr>
              <w:t>David Hill</w:t>
            </w:r>
            <w:r w:rsidR="00603C49" w:rsidRPr="00585B13">
              <w:rPr>
                <w:rFonts w:asciiTheme="majorHAnsi" w:hAnsiTheme="majorHAnsi" w:cstheme="majorHAnsi"/>
                <w:b w:val="0"/>
                <w:i/>
                <w:color w:val="auto"/>
                <w:sz w:val="20"/>
              </w:rPr>
              <w:t>,</w:t>
            </w:r>
            <w:r>
              <w:rPr>
                <w:rFonts w:asciiTheme="majorHAnsi" w:hAnsiTheme="majorHAnsi" w:cstheme="majorHAnsi"/>
                <w:b w:val="0"/>
                <w:i/>
                <w:color w:val="auto"/>
                <w:sz w:val="20"/>
              </w:rPr>
              <w:t xml:space="preserve"> Bog Squad</w:t>
            </w:r>
          </w:p>
          <w:p w:rsidR="000035CB" w:rsidRPr="005249F3" w:rsidRDefault="000035CB" w:rsidP="00F25182">
            <w:pPr>
              <w:rPr>
                <w:rFonts w:asciiTheme="minorHAnsi" w:hAnsiTheme="minorHAnsi" w:cstheme="minorHAnsi"/>
                <w:bCs w:val="0"/>
                <w:i/>
                <w:color w:val="auto"/>
                <w:sz w:val="16"/>
                <w:szCs w:val="16"/>
              </w:rPr>
            </w:pPr>
          </w:p>
        </w:tc>
      </w:tr>
      <w:tr w:rsidR="0087173E" w:rsidRPr="00245BF1" w:rsidTr="00F25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nil"/>
            </w:tcBorders>
            <w:shd w:val="clear" w:color="auto" w:fill="FFFFFF" w:themeFill="background1"/>
          </w:tcPr>
          <w:p w:rsidR="0082248A" w:rsidRDefault="0082248A" w:rsidP="0082248A">
            <w:pPr>
              <w:rPr>
                <w:rFonts w:asciiTheme="minorHAnsi" w:hAnsiTheme="minorHAnsi" w:cstheme="minorHAnsi"/>
                <w:b w:val="0"/>
                <w:bCs w:val="0"/>
                <w:color w:val="548DD4" w:themeColor="text2" w:themeTint="99"/>
              </w:rPr>
            </w:pPr>
            <w:r w:rsidRPr="007532B9">
              <w:rPr>
                <w:rFonts w:asciiTheme="minorHAnsi" w:hAnsiTheme="minorHAnsi" w:cstheme="minorHAnsi"/>
                <w:noProof/>
                <w:sz w:val="20"/>
              </w:rPr>
              <w:drawing>
                <wp:anchor distT="0" distB="0" distL="114300" distR="114300" simplePos="0" relativeHeight="251801600" behindDoc="0" locked="0" layoutInCell="1" allowOverlap="1" wp14:anchorId="7EF6245A" wp14:editId="43DD8AAE">
                  <wp:simplePos x="0" y="0"/>
                  <wp:positionH relativeFrom="column">
                    <wp:posOffset>5746115</wp:posOffset>
                  </wp:positionH>
                  <wp:positionV relativeFrom="paragraph">
                    <wp:posOffset>172085</wp:posOffset>
                  </wp:positionV>
                  <wp:extent cx="502285" cy="485775"/>
                  <wp:effectExtent l="0" t="0" r="0" b="9525"/>
                  <wp:wrapSquare wrapText="bothSides"/>
                  <wp:docPr id="1" name="Picture 11">
                    <a:extLst xmlns:a="http://schemas.openxmlformats.org/drawingml/2006/main">
                      <a:ext uri="{FF2B5EF4-FFF2-40B4-BE49-F238E27FC236}">
                        <a16:creationId xmlns:a16="http://schemas.microsoft.com/office/drawing/2014/main" id="{BCB403C1-DFEA-4BC6-B472-36995B480B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BCB403C1-DFEA-4BC6-B472-36995B480B05}"/>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2285" cy="485775"/>
                          </a:xfrm>
                          <a:prstGeom prst="rect">
                            <a:avLst/>
                          </a:prstGeom>
                        </pic:spPr>
                      </pic:pic>
                    </a:graphicData>
                  </a:graphic>
                  <wp14:sizeRelH relativeFrom="margin">
                    <wp14:pctWidth>0</wp14:pctWidth>
                  </wp14:sizeRelH>
                  <wp14:sizeRelV relativeFrom="margin">
                    <wp14:pctHeight>0</wp14:pctHeight>
                  </wp14:sizeRelV>
                </wp:anchor>
              </w:drawing>
            </w:r>
            <w:r w:rsidRPr="0096439B">
              <w:rPr>
                <w:rFonts w:asciiTheme="minorHAnsi" w:hAnsiTheme="minorHAnsi" w:cstheme="minorHAnsi"/>
                <w:color w:val="548DD4" w:themeColor="text2" w:themeTint="99"/>
              </w:rPr>
              <w:t>Solutions to pollution</w:t>
            </w:r>
          </w:p>
          <w:p w:rsidR="0082248A" w:rsidRDefault="0082248A" w:rsidP="0082248A">
            <w:pPr>
              <w:rPr>
                <w:rFonts w:asciiTheme="minorHAnsi" w:hAnsiTheme="minorHAnsi" w:cstheme="minorHAnsi"/>
                <w:bCs w:val="0"/>
                <w:color w:val="auto"/>
                <w:sz w:val="20"/>
              </w:rPr>
            </w:pPr>
            <w:r w:rsidRPr="0096439B">
              <w:rPr>
                <w:rFonts w:asciiTheme="minorHAnsi" w:hAnsiTheme="minorHAnsi" w:cstheme="minorHAnsi"/>
                <w:b w:val="0"/>
                <w:color w:val="auto"/>
                <w:sz w:val="20"/>
              </w:rPr>
              <w:t>Be part of the solution to pollution! Fidra is the charity behind the Great Nurdle Hunt, the Cotton Bud Project and more. Meet the team to learn about our latest projects tackling pollution issues affecting our wildlife from artificial pitches to chemicals on your clothes, this workshop will inform and inspire.</w:t>
            </w:r>
            <w:r w:rsidRPr="007532B9">
              <w:rPr>
                <w:b w:val="0"/>
                <w:bCs w:val="0"/>
                <w:noProof/>
                <w:color w:val="auto"/>
              </w:rPr>
              <w:t xml:space="preserve"> </w:t>
            </w:r>
          </w:p>
          <w:p w:rsidR="0082248A" w:rsidRPr="00404EDD" w:rsidRDefault="0082248A" w:rsidP="0082248A">
            <w:pPr>
              <w:rPr>
                <w:rFonts w:asciiTheme="minorHAnsi" w:hAnsiTheme="minorHAnsi" w:cstheme="minorHAnsi"/>
                <w:color w:val="auto"/>
                <w:sz w:val="16"/>
                <w:szCs w:val="16"/>
              </w:rPr>
            </w:pPr>
          </w:p>
          <w:p w:rsidR="0082248A" w:rsidRDefault="0082248A" w:rsidP="0082248A">
            <w:pPr>
              <w:rPr>
                <w:rFonts w:asciiTheme="minorHAnsi" w:hAnsiTheme="minorHAnsi" w:cstheme="minorHAnsi"/>
                <w:b w:val="0"/>
                <w:bCs w:val="0"/>
                <w:color w:val="548DD4" w:themeColor="text2" w:themeTint="99"/>
              </w:rPr>
            </w:pPr>
            <w:r>
              <w:rPr>
                <w:rFonts w:asciiTheme="minorHAnsi" w:hAnsiTheme="minorHAnsi" w:cstheme="minorHAnsi"/>
                <w:b w:val="0"/>
                <w:i/>
                <w:color w:val="auto"/>
                <w:sz w:val="20"/>
              </w:rPr>
              <w:t>Jasper Hamlet</w:t>
            </w:r>
            <w:r w:rsidRPr="008E3B8D">
              <w:rPr>
                <w:rFonts w:asciiTheme="minorHAnsi" w:hAnsiTheme="minorHAnsi" w:cstheme="minorHAnsi"/>
                <w:b w:val="0"/>
                <w:i/>
                <w:color w:val="auto"/>
                <w:sz w:val="20"/>
              </w:rPr>
              <w:t xml:space="preserve">, </w:t>
            </w:r>
            <w:r>
              <w:rPr>
                <w:rFonts w:asciiTheme="minorHAnsi" w:hAnsiTheme="minorHAnsi" w:cstheme="minorHAnsi"/>
                <w:b w:val="0"/>
                <w:i/>
                <w:color w:val="auto"/>
                <w:sz w:val="20"/>
              </w:rPr>
              <w:t>Fidra</w:t>
            </w:r>
            <w:r>
              <w:rPr>
                <w:rFonts w:asciiTheme="minorHAnsi" w:hAnsiTheme="minorHAnsi" w:cstheme="minorHAnsi"/>
                <w:b w:val="0"/>
                <w:bCs w:val="0"/>
                <w:color w:val="548DD4" w:themeColor="text2" w:themeTint="99"/>
              </w:rPr>
              <w:t xml:space="preserve"> </w:t>
            </w:r>
          </w:p>
          <w:p w:rsidR="00EF6968" w:rsidRPr="005249F3" w:rsidRDefault="00EF6968" w:rsidP="0082248A">
            <w:pPr>
              <w:rPr>
                <w:rFonts w:asciiTheme="minorHAnsi" w:hAnsiTheme="minorHAnsi" w:cstheme="minorHAnsi"/>
                <w:b w:val="0"/>
                <w:color w:val="auto"/>
                <w:sz w:val="16"/>
                <w:szCs w:val="16"/>
              </w:rPr>
            </w:pPr>
          </w:p>
        </w:tc>
      </w:tr>
      <w:tr w:rsidR="00B412F8" w:rsidRPr="00245BF1" w:rsidTr="0082248A">
        <w:tc>
          <w:tcPr>
            <w:cnfStyle w:val="001000000000" w:firstRow="0" w:lastRow="0" w:firstColumn="1" w:lastColumn="0" w:oddVBand="0" w:evenVBand="0" w:oddHBand="0" w:evenHBand="0" w:firstRowFirstColumn="0" w:firstRowLastColumn="0" w:lastRowFirstColumn="0" w:lastRowLastColumn="0"/>
            <w:tcW w:w="10348" w:type="dxa"/>
            <w:tcBorders>
              <w:bottom w:val="single" w:sz="4" w:space="0" w:color="0070C0"/>
            </w:tcBorders>
            <w:shd w:val="clear" w:color="auto" w:fill="auto"/>
          </w:tcPr>
          <w:p w:rsidR="00683D9E" w:rsidRDefault="00683D9E" w:rsidP="0082248A">
            <w:pPr>
              <w:shd w:val="clear" w:color="auto" w:fill="F2F2F2" w:themeFill="background1" w:themeFillShade="F2"/>
              <w:rPr>
                <w:rFonts w:asciiTheme="majorHAnsi" w:hAnsiTheme="majorHAnsi" w:cstheme="majorHAnsi"/>
                <w:bCs w:val="0"/>
                <w:color w:val="548DD4" w:themeColor="text2" w:themeTint="99"/>
              </w:rPr>
            </w:pPr>
            <w:r w:rsidRPr="005F715B">
              <w:rPr>
                <w:rFonts w:asciiTheme="minorHAnsi" w:hAnsiTheme="minorHAnsi" w:cstheme="minorHAnsi"/>
                <w:color w:val="548DD4" w:themeColor="text2" w:themeTint="99"/>
              </w:rPr>
              <w:t xml:space="preserve">How to help other people improve their bird ID skills </w:t>
            </w:r>
            <w:r>
              <w:rPr>
                <w:rFonts w:asciiTheme="majorHAnsi" w:hAnsiTheme="majorHAnsi" w:cstheme="majorHAnsi"/>
                <w:b w:val="0"/>
                <w:color w:val="548DD4" w:themeColor="text2" w:themeTint="99"/>
              </w:rPr>
              <w:t>(part indoors and part outdoors)</w:t>
            </w:r>
          </w:p>
          <w:p w:rsidR="007A5989" w:rsidRDefault="007A5989" w:rsidP="0082248A">
            <w:pPr>
              <w:shd w:val="clear" w:color="auto" w:fill="F2F2F2" w:themeFill="background1" w:themeFillShade="F2"/>
              <w:rPr>
                <w:rFonts w:asciiTheme="minorHAnsi" w:hAnsiTheme="minorHAnsi" w:cstheme="minorHAnsi"/>
                <w:bCs w:val="0"/>
                <w:color w:val="auto"/>
                <w:sz w:val="20"/>
              </w:rPr>
            </w:pPr>
            <w:r>
              <w:rPr>
                <w:noProof/>
              </w:rPr>
              <w:drawing>
                <wp:anchor distT="0" distB="0" distL="114300" distR="114300" simplePos="0" relativeHeight="251810816" behindDoc="0" locked="0" layoutInCell="1" allowOverlap="1">
                  <wp:simplePos x="0" y="0"/>
                  <wp:positionH relativeFrom="column">
                    <wp:posOffset>5320665</wp:posOffset>
                  </wp:positionH>
                  <wp:positionV relativeFrom="paragraph">
                    <wp:posOffset>52070</wp:posOffset>
                  </wp:positionV>
                  <wp:extent cx="1076325" cy="54292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anchor>
              </w:drawing>
            </w:r>
            <w:r w:rsidR="00683D9E" w:rsidRPr="005F715B">
              <w:rPr>
                <w:rFonts w:asciiTheme="minorHAnsi" w:hAnsiTheme="minorHAnsi" w:cstheme="minorHAnsi"/>
                <w:b w:val="0"/>
                <w:color w:val="auto"/>
                <w:sz w:val="20"/>
              </w:rPr>
              <w:t>We all encounter people who are keen to learn - whether in a hide, on a walk or on social</w:t>
            </w:r>
            <w:r>
              <w:rPr>
                <w:rFonts w:asciiTheme="minorHAnsi" w:hAnsiTheme="minorHAnsi" w:cstheme="minorHAnsi"/>
                <w:b w:val="0"/>
                <w:color w:val="auto"/>
                <w:sz w:val="20"/>
              </w:rPr>
              <w:t xml:space="preserve"> </w:t>
            </w:r>
          </w:p>
          <w:p w:rsidR="007A5989" w:rsidRDefault="00683D9E" w:rsidP="0082248A">
            <w:pPr>
              <w:shd w:val="clear" w:color="auto" w:fill="F2F2F2" w:themeFill="background1" w:themeFillShade="F2"/>
              <w:rPr>
                <w:rFonts w:asciiTheme="minorHAnsi" w:hAnsiTheme="minorHAnsi" w:cstheme="minorHAnsi"/>
                <w:bCs w:val="0"/>
                <w:color w:val="auto"/>
                <w:sz w:val="20"/>
              </w:rPr>
            </w:pPr>
            <w:r w:rsidRPr="005F715B">
              <w:rPr>
                <w:rFonts w:asciiTheme="minorHAnsi" w:hAnsiTheme="minorHAnsi" w:cstheme="minorHAnsi"/>
                <w:b w:val="0"/>
                <w:color w:val="auto"/>
                <w:sz w:val="20"/>
              </w:rPr>
              <w:t xml:space="preserve">media. What should we do or say to support their learning? We all know not to shout "It's </w:t>
            </w:r>
          </w:p>
          <w:p w:rsidR="007A5989" w:rsidRDefault="00683D9E" w:rsidP="0082248A">
            <w:pPr>
              <w:shd w:val="clear" w:color="auto" w:fill="F2F2F2" w:themeFill="background1" w:themeFillShade="F2"/>
              <w:rPr>
                <w:rFonts w:asciiTheme="minorHAnsi" w:hAnsiTheme="minorHAnsi" w:cstheme="minorHAnsi"/>
                <w:bCs w:val="0"/>
                <w:color w:val="auto"/>
                <w:sz w:val="20"/>
              </w:rPr>
            </w:pPr>
            <w:r w:rsidRPr="005F715B">
              <w:rPr>
                <w:rFonts w:asciiTheme="minorHAnsi" w:hAnsiTheme="minorHAnsi" w:cstheme="minorHAnsi"/>
                <w:b w:val="0"/>
                <w:color w:val="auto"/>
                <w:sz w:val="20"/>
              </w:rPr>
              <w:t>a</w:t>
            </w:r>
            <w:r w:rsidR="007A5989">
              <w:rPr>
                <w:rFonts w:asciiTheme="minorHAnsi" w:hAnsiTheme="minorHAnsi" w:cstheme="minorHAnsi"/>
                <w:b w:val="0"/>
                <w:color w:val="auto"/>
                <w:sz w:val="20"/>
              </w:rPr>
              <w:t xml:space="preserve"> </w:t>
            </w:r>
            <w:r w:rsidRPr="005F715B">
              <w:rPr>
                <w:rFonts w:asciiTheme="minorHAnsi" w:hAnsiTheme="minorHAnsi" w:cstheme="minorHAnsi"/>
                <w:b w:val="0"/>
                <w:color w:val="auto"/>
                <w:sz w:val="20"/>
              </w:rPr>
              <w:t>GOLDENEYE, obviously! Are you stupid?!" Beyond avoiding this obvious mistake, what</w:t>
            </w:r>
          </w:p>
          <w:p w:rsidR="00683D9E" w:rsidRDefault="00683D9E" w:rsidP="0082248A">
            <w:pPr>
              <w:shd w:val="clear" w:color="auto" w:fill="F2F2F2" w:themeFill="background1" w:themeFillShade="F2"/>
              <w:rPr>
                <w:rFonts w:asciiTheme="minorHAnsi" w:hAnsiTheme="minorHAnsi" w:cstheme="minorHAnsi"/>
                <w:bCs w:val="0"/>
                <w:color w:val="auto"/>
                <w:sz w:val="20"/>
              </w:rPr>
            </w:pPr>
            <w:r w:rsidRPr="005F715B">
              <w:rPr>
                <w:rFonts w:asciiTheme="minorHAnsi" w:hAnsiTheme="minorHAnsi" w:cstheme="minorHAnsi"/>
                <w:b w:val="0"/>
                <w:color w:val="auto"/>
                <w:sz w:val="20"/>
              </w:rPr>
              <w:t>else should you do? Come along to this interactive session to explore some ideas.</w:t>
            </w:r>
            <w:r w:rsidR="007A5989">
              <w:rPr>
                <w:rFonts w:asciiTheme="minorHAnsi" w:hAnsiTheme="minorHAnsi" w:cstheme="minorHAnsi"/>
                <w:b w:val="0"/>
                <w:color w:val="auto"/>
                <w:sz w:val="20"/>
              </w:rPr>
              <w:t xml:space="preserve">  </w:t>
            </w:r>
          </w:p>
          <w:p w:rsidR="007A5989" w:rsidRPr="00404EDD" w:rsidRDefault="007A5989" w:rsidP="0082248A">
            <w:pPr>
              <w:shd w:val="clear" w:color="auto" w:fill="F2F2F2" w:themeFill="background1" w:themeFillShade="F2"/>
              <w:rPr>
                <w:rFonts w:asciiTheme="minorHAnsi" w:hAnsiTheme="minorHAnsi" w:cstheme="minorHAnsi"/>
                <w:b w:val="0"/>
                <w:i/>
                <w:color w:val="auto"/>
                <w:sz w:val="16"/>
                <w:szCs w:val="16"/>
              </w:rPr>
            </w:pPr>
          </w:p>
          <w:p w:rsidR="0082248A" w:rsidRDefault="00683D9E" w:rsidP="0082248A">
            <w:pPr>
              <w:shd w:val="clear" w:color="auto" w:fill="F2F2F2" w:themeFill="background1" w:themeFillShade="F2"/>
              <w:rPr>
                <w:rFonts w:asciiTheme="minorHAnsi" w:hAnsiTheme="minorHAnsi" w:cstheme="minorHAnsi"/>
                <w:b w:val="0"/>
                <w:bCs w:val="0"/>
                <w:i/>
                <w:color w:val="auto"/>
                <w:sz w:val="20"/>
              </w:rPr>
            </w:pPr>
            <w:r w:rsidRPr="005F715B">
              <w:rPr>
                <w:rFonts w:asciiTheme="minorHAnsi" w:hAnsiTheme="minorHAnsi" w:cstheme="minorHAnsi"/>
                <w:b w:val="0"/>
                <w:i/>
                <w:color w:val="auto"/>
                <w:sz w:val="20"/>
              </w:rPr>
              <w:t>Ben Darvill</w:t>
            </w:r>
            <w:r w:rsidRPr="00585B13">
              <w:rPr>
                <w:rFonts w:asciiTheme="minorHAnsi" w:hAnsiTheme="minorHAnsi" w:cstheme="minorHAnsi"/>
                <w:b w:val="0"/>
                <w:i/>
                <w:color w:val="auto"/>
                <w:sz w:val="20"/>
              </w:rPr>
              <w:t xml:space="preserve">, </w:t>
            </w:r>
            <w:r>
              <w:rPr>
                <w:rFonts w:asciiTheme="minorHAnsi" w:hAnsiTheme="minorHAnsi" w:cstheme="minorHAnsi"/>
                <w:b w:val="0"/>
                <w:i/>
                <w:color w:val="auto"/>
                <w:sz w:val="20"/>
              </w:rPr>
              <w:t>BTO</w:t>
            </w:r>
            <w:r w:rsidRPr="00585B13">
              <w:rPr>
                <w:rFonts w:asciiTheme="minorHAnsi" w:hAnsiTheme="minorHAnsi" w:cstheme="minorHAnsi"/>
                <w:i/>
                <w:color w:val="auto"/>
                <w:sz w:val="20"/>
              </w:rPr>
              <w:t xml:space="preserve"> </w:t>
            </w:r>
          </w:p>
          <w:p w:rsidR="007A5989" w:rsidRDefault="007A5989" w:rsidP="0082248A">
            <w:pPr>
              <w:shd w:val="clear" w:color="auto" w:fill="F2F2F2" w:themeFill="background1" w:themeFillShade="F2"/>
              <w:rPr>
                <w:rFonts w:asciiTheme="minorHAnsi" w:hAnsiTheme="minorHAnsi" w:cstheme="minorHAnsi"/>
                <w:i/>
                <w:color w:val="auto"/>
                <w:sz w:val="16"/>
                <w:szCs w:val="16"/>
              </w:rPr>
            </w:pPr>
          </w:p>
          <w:p w:rsidR="0082248A" w:rsidRPr="00636627" w:rsidRDefault="0068201B" w:rsidP="0082248A">
            <w:pPr>
              <w:rPr>
                <w:rFonts w:asciiTheme="majorHAnsi" w:hAnsiTheme="majorHAnsi" w:cstheme="majorHAnsi"/>
                <w:b w:val="0"/>
                <w:color w:val="548DD4" w:themeColor="text2" w:themeTint="99"/>
              </w:rPr>
            </w:pPr>
            <w:r w:rsidRPr="0068201B">
              <w:rPr>
                <w:rFonts w:asciiTheme="majorHAnsi" w:hAnsiTheme="majorHAnsi" w:cstheme="majorHAnsi"/>
                <w:color w:val="548DD4" w:themeColor="text2" w:themeTint="99"/>
              </w:rPr>
              <w:t>Local Responses to the Ecological and Climate Emergency: Your Role!</w:t>
            </w:r>
            <w:r w:rsidR="0082248A" w:rsidRPr="00991364">
              <w:rPr>
                <w:rFonts w:asciiTheme="majorHAnsi" w:hAnsiTheme="majorHAnsi" w:cstheme="majorHAnsi"/>
                <w:noProof/>
                <w:sz w:val="20"/>
              </w:rPr>
              <w:drawing>
                <wp:anchor distT="0" distB="0" distL="114300" distR="114300" simplePos="0" relativeHeight="251803648" behindDoc="0" locked="0" layoutInCell="1" allowOverlap="1" wp14:anchorId="4BCCB25F" wp14:editId="06E3C0A7">
                  <wp:simplePos x="0" y="0"/>
                  <wp:positionH relativeFrom="column">
                    <wp:posOffset>5264150</wp:posOffset>
                  </wp:positionH>
                  <wp:positionV relativeFrom="paragraph">
                    <wp:posOffset>119380</wp:posOffset>
                  </wp:positionV>
                  <wp:extent cx="1228725" cy="417195"/>
                  <wp:effectExtent l="0" t="0" r="9525"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48A">
              <w:rPr>
                <w:rFonts w:asciiTheme="majorHAnsi" w:hAnsiTheme="majorHAnsi" w:cstheme="majorHAnsi"/>
                <w:color w:val="548DD4" w:themeColor="text2" w:themeTint="99"/>
              </w:rPr>
              <w:t xml:space="preserve"> </w:t>
            </w:r>
          </w:p>
          <w:p w:rsidR="0082248A" w:rsidRDefault="0068201B" w:rsidP="0082248A">
            <w:pPr>
              <w:rPr>
                <w:rFonts w:asciiTheme="majorHAnsi" w:hAnsiTheme="majorHAnsi" w:cstheme="majorHAnsi"/>
                <w:bCs w:val="0"/>
                <w:color w:val="auto"/>
                <w:sz w:val="20"/>
              </w:rPr>
            </w:pPr>
            <w:r w:rsidRPr="0068201B">
              <w:rPr>
                <w:rFonts w:asciiTheme="majorHAnsi" w:hAnsiTheme="majorHAnsi" w:cstheme="majorHAnsi"/>
                <w:b w:val="0"/>
                <w:color w:val="auto"/>
                <w:sz w:val="20"/>
              </w:rPr>
              <w:t>David Somervell, former Sustainability Adviser at</w:t>
            </w:r>
            <w:r>
              <w:rPr>
                <w:rFonts w:asciiTheme="majorHAnsi" w:hAnsiTheme="majorHAnsi" w:cstheme="majorHAnsi"/>
                <w:b w:val="0"/>
                <w:color w:val="auto"/>
                <w:sz w:val="20"/>
              </w:rPr>
              <w:t xml:space="preserve"> the</w:t>
            </w:r>
            <w:r w:rsidRPr="0068201B">
              <w:rPr>
                <w:rFonts w:asciiTheme="majorHAnsi" w:hAnsiTheme="majorHAnsi" w:cstheme="majorHAnsi"/>
                <w:b w:val="0"/>
                <w:color w:val="auto"/>
                <w:sz w:val="20"/>
              </w:rPr>
              <w:t xml:space="preserve"> University of Edinburgh and now convener of Transition Edinburgh (the community-led initiative working for Climate Neutral Edinburgh by 2030) invite</w:t>
            </w:r>
            <w:r>
              <w:rPr>
                <w:rFonts w:asciiTheme="majorHAnsi" w:hAnsiTheme="majorHAnsi" w:cstheme="majorHAnsi"/>
                <w:b w:val="0"/>
                <w:color w:val="auto"/>
                <w:sz w:val="20"/>
              </w:rPr>
              <w:t>s</w:t>
            </w:r>
            <w:r w:rsidRPr="0068201B">
              <w:rPr>
                <w:rFonts w:asciiTheme="majorHAnsi" w:hAnsiTheme="majorHAnsi" w:cstheme="majorHAnsi"/>
                <w:b w:val="0"/>
                <w:color w:val="auto"/>
                <w:sz w:val="20"/>
              </w:rPr>
              <w:t xml:space="preserve"> </w:t>
            </w:r>
            <w:r>
              <w:rPr>
                <w:rFonts w:asciiTheme="majorHAnsi" w:hAnsiTheme="majorHAnsi" w:cstheme="majorHAnsi"/>
                <w:b w:val="0"/>
                <w:color w:val="auto"/>
                <w:sz w:val="20"/>
              </w:rPr>
              <w:t>you</w:t>
            </w:r>
            <w:r w:rsidRPr="0068201B">
              <w:rPr>
                <w:rFonts w:asciiTheme="majorHAnsi" w:hAnsiTheme="majorHAnsi" w:cstheme="majorHAnsi"/>
                <w:b w:val="0"/>
                <w:color w:val="auto"/>
                <w:sz w:val="20"/>
              </w:rPr>
              <w:t xml:space="preserve"> to reflect on what role you might play in tackling Climate Chaos</w:t>
            </w:r>
            <w:r>
              <w:rPr>
                <w:rFonts w:asciiTheme="majorHAnsi" w:hAnsiTheme="majorHAnsi" w:cstheme="majorHAnsi"/>
                <w:b w:val="0"/>
                <w:color w:val="auto"/>
                <w:sz w:val="20"/>
              </w:rPr>
              <w:t>.</w:t>
            </w:r>
            <w:r w:rsidRPr="0068201B">
              <w:rPr>
                <w:rFonts w:asciiTheme="majorHAnsi" w:hAnsiTheme="majorHAnsi" w:cstheme="majorHAnsi"/>
                <w:b w:val="0"/>
                <w:color w:val="auto"/>
                <w:sz w:val="20"/>
              </w:rPr>
              <w:t xml:space="preserve"> Hear about organisations you can get involved in and </w:t>
            </w:r>
            <w:r>
              <w:rPr>
                <w:rFonts w:asciiTheme="majorHAnsi" w:hAnsiTheme="majorHAnsi" w:cstheme="majorHAnsi"/>
                <w:b w:val="0"/>
                <w:color w:val="auto"/>
                <w:sz w:val="20"/>
              </w:rPr>
              <w:t>up-</w:t>
            </w:r>
            <w:r w:rsidRPr="0068201B">
              <w:rPr>
                <w:rFonts w:asciiTheme="majorHAnsi" w:hAnsiTheme="majorHAnsi" w:cstheme="majorHAnsi"/>
                <w:b w:val="0"/>
                <w:color w:val="auto"/>
                <w:sz w:val="20"/>
              </w:rPr>
              <w:t>coming initiatives.</w:t>
            </w:r>
          </w:p>
          <w:p w:rsidR="0068201B" w:rsidRPr="00404EDD" w:rsidRDefault="0068201B" w:rsidP="0082248A">
            <w:pPr>
              <w:rPr>
                <w:rFonts w:asciiTheme="majorHAnsi" w:hAnsiTheme="majorHAnsi" w:cstheme="majorHAnsi"/>
                <w:b w:val="0"/>
                <w:color w:val="auto"/>
                <w:sz w:val="10"/>
                <w:szCs w:val="10"/>
              </w:rPr>
            </w:pPr>
          </w:p>
          <w:p w:rsidR="0082248A" w:rsidRPr="0082248A" w:rsidRDefault="0082248A" w:rsidP="0082248A">
            <w:pPr>
              <w:rPr>
                <w:rFonts w:asciiTheme="majorHAnsi" w:hAnsiTheme="majorHAnsi" w:cstheme="majorHAnsi"/>
                <w:bCs w:val="0"/>
                <w:i/>
                <w:color w:val="auto"/>
                <w:sz w:val="20"/>
              </w:rPr>
            </w:pPr>
            <w:r w:rsidRPr="00620A3B">
              <w:rPr>
                <w:rFonts w:asciiTheme="majorHAnsi" w:hAnsiTheme="majorHAnsi" w:cstheme="majorHAnsi"/>
                <w:b w:val="0"/>
                <w:i/>
                <w:color w:val="auto"/>
                <w:sz w:val="20"/>
              </w:rPr>
              <w:t>David Summerville</w:t>
            </w:r>
            <w:r w:rsidRPr="00585B13">
              <w:rPr>
                <w:rFonts w:asciiTheme="majorHAnsi" w:hAnsiTheme="majorHAnsi" w:cstheme="majorHAnsi"/>
                <w:b w:val="0"/>
                <w:i/>
                <w:color w:val="auto"/>
                <w:sz w:val="20"/>
              </w:rPr>
              <w:t xml:space="preserve">, </w:t>
            </w:r>
            <w:r>
              <w:rPr>
                <w:rFonts w:asciiTheme="majorHAnsi" w:hAnsiTheme="majorHAnsi" w:cstheme="majorHAnsi"/>
                <w:b w:val="0"/>
                <w:i/>
                <w:color w:val="auto"/>
                <w:sz w:val="20"/>
              </w:rPr>
              <w:t>Transition Edinburgh</w:t>
            </w:r>
          </w:p>
          <w:p w:rsidR="0082248A" w:rsidRPr="005249F3" w:rsidRDefault="0082248A" w:rsidP="00683D9E">
            <w:pPr>
              <w:rPr>
                <w:rFonts w:asciiTheme="minorHAnsi" w:hAnsiTheme="minorHAnsi" w:cstheme="minorHAnsi"/>
                <w:b w:val="0"/>
                <w:bCs w:val="0"/>
                <w:i/>
                <w:color w:val="auto"/>
                <w:sz w:val="16"/>
                <w:szCs w:val="16"/>
              </w:rPr>
            </w:pPr>
          </w:p>
        </w:tc>
      </w:tr>
      <w:tr w:rsidR="00585B13" w:rsidRPr="00245BF1" w:rsidTr="00585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0070C0"/>
              <w:bottom w:val="single" w:sz="4" w:space="0" w:color="0070C0"/>
            </w:tcBorders>
            <w:shd w:val="clear" w:color="auto" w:fill="FFFFFF" w:themeFill="background1"/>
          </w:tcPr>
          <w:p w:rsidR="008E3B8D" w:rsidRDefault="008E3B8D">
            <w:pPr>
              <w:rPr>
                <w:rFonts w:asciiTheme="majorHAnsi" w:hAnsiTheme="majorHAnsi" w:cstheme="majorHAnsi"/>
                <w:b w:val="0"/>
                <w:bCs w:val="0"/>
                <w:color w:val="auto"/>
                <w:szCs w:val="10"/>
              </w:rPr>
            </w:pPr>
          </w:p>
          <w:p w:rsidR="00585B13" w:rsidRDefault="00585B13">
            <w:r w:rsidRPr="00673139">
              <w:rPr>
                <w:rFonts w:asciiTheme="majorHAnsi" w:hAnsiTheme="majorHAnsi" w:cstheme="majorHAnsi"/>
                <w:color w:val="auto"/>
                <w:szCs w:val="10"/>
              </w:rPr>
              <w:t>Outdoors</w:t>
            </w:r>
            <w:r w:rsidRPr="00673139">
              <w:rPr>
                <w:rFonts w:asciiTheme="majorHAnsi" w:hAnsiTheme="majorHAnsi" w:cstheme="majorHAnsi"/>
                <w:b w:val="0"/>
                <w:color w:val="auto"/>
                <w:sz w:val="8"/>
                <w:szCs w:val="10"/>
              </w:rPr>
              <w:t xml:space="preserve"> </w:t>
            </w:r>
          </w:p>
        </w:tc>
      </w:tr>
      <w:tr w:rsidR="0061434F" w:rsidRPr="00245BF1" w:rsidTr="00585B13">
        <w:tc>
          <w:tcPr>
            <w:cnfStyle w:val="001000000000" w:firstRow="0" w:lastRow="0" w:firstColumn="1" w:lastColumn="0" w:oddVBand="0" w:evenVBand="0" w:oddHBand="0" w:evenHBand="0" w:firstRowFirstColumn="0" w:firstRowLastColumn="0" w:lastRowFirstColumn="0" w:lastRowLastColumn="0"/>
            <w:tcW w:w="10348" w:type="dxa"/>
            <w:tcBorders>
              <w:top w:val="single" w:sz="4" w:space="0" w:color="0070C0"/>
            </w:tcBorders>
            <w:shd w:val="clear" w:color="auto" w:fill="FFFFFF" w:themeFill="background1"/>
          </w:tcPr>
          <w:p w:rsidR="004A64DA" w:rsidRPr="005249F3" w:rsidRDefault="004A64DA" w:rsidP="0082248A">
            <w:pPr>
              <w:rPr>
                <w:rFonts w:asciiTheme="minorHAnsi" w:hAnsiTheme="minorHAnsi" w:cstheme="minorHAnsi"/>
                <w:b w:val="0"/>
                <w:color w:val="auto"/>
                <w:sz w:val="16"/>
                <w:szCs w:val="16"/>
              </w:rPr>
            </w:pPr>
          </w:p>
        </w:tc>
      </w:tr>
      <w:tr w:rsidR="008F7A62" w:rsidRPr="00245BF1" w:rsidTr="0063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F2F2F2" w:themeFill="background1" w:themeFillShade="F2"/>
          </w:tcPr>
          <w:p w:rsidR="001F37E1" w:rsidRPr="009F52F8" w:rsidRDefault="001E53D4" w:rsidP="001F37E1">
            <w:pPr>
              <w:rPr>
                <w:rFonts w:asciiTheme="minorHAnsi" w:hAnsiTheme="minorHAnsi" w:cstheme="minorHAnsi"/>
                <w:b w:val="0"/>
                <w:color w:val="548DD4" w:themeColor="text2" w:themeTint="99"/>
              </w:rPr>
            </w:pPr>
            <w:r w:rsidRPr="001E53D4">
              <w:rPr>
                <w:rFonts w:asciiTheme="minorHAnsi" w:hAnsiTheme="minorHAnsi" w:cstheme="minorHAnsi"/>
                <w:color w:val="548DD4" w:themeColor="text2" w:themeTint="99"/>
              </w:rPr>
              <w:t>How to create a grassland habitat which will benefit local biodiversity in your garden</w:t>
            </w:r>
          </w:p>
          <w:p w:rsidR="008F7A62" w:rsidRPr="00404EDD" w:rsidRDefault="001E53D4" w:rsidP="002F49F9">
            <w:pPr>
              <w:rPr>
                <w:rFonts w:asciiTheme="minorHAnsi" w:hAnsiTheme="minorHAnsi" w:cstheme="minorHAnsi"/>
                <w:b w:val="0"/>
                <w:color w:val="auto"/>
                <w:sz w:val="16"/>
                <w:szCs w:val="16"/>
              </w:rPr>
            </w:pPr>
            <w:r>
              <w:rPr>
                <w:rFonts w:asciiTheme="minorHAnsi" w:hAnsiTheme="minorHAnsi" w:cstheme="minorHAnsi"/>
                <w:noProof/>
                <w:sz w:val="20"/>
              </w:rPr>
              <w:drawing>
                <wp:anchor distT="0" distB="0" distL="114300" distR="114300" simplePos="0" relativeHeight="251794432" behindDoc="0" locked="0" layoutInCell="1" allowOverlap="1" wp14:anchorId="0ADC705B">
                  <wp:simplePos x="0" y="0"/>
                  <wp:positionH relativeFrom="column">
                    <wp:posOffset>5229860</wp:posOffset>
                  </wp:positionH>
                  <wp:positionV relativeFrom="paragraph">
                    <wp:posOffset>29845</wp:posOffset>
                  </wp:positionV>
                  <wp:extent cx="1219200" cy="4387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438785"/>
                          </a:xfrm>
                          <a:prstGeom prst="rect">
                            <a:avLst/>
                          </a:prstGeom>
                          <a:noFill/>
                        </pic:spPr>
                      </pic:pic>
                    </a:graphicData>
                  </a:graphic>
                  <wp14:sizeRelH relativeFrom="page">
                    <wp14:pctWidth>0</wp14:pctWidth>
                  </wp14:sizeRelH>
                  <wp14:sizeRelV relativeFrom="page">
                    <wp14:pctHeight>0</wp14:pctHeight>
                  </wp14:sizeRelV>
                </wp:anchor>
              </w:drawing>
            </w:r>
            <w:r w:rsidR="007C2B35" w:rsidRPr="007C2B35">
              <w:rPr>
                <w:rFonts w:asciiTheme="minorHAnsi" w:hAnsiTheme="minorHAnsi" w:cstheme="minorHAnsi"/>
                <w:b w:val="0"/>
                <w:color w:val="auto"/>
                <w:sz w:val="20"/>
              </w:rPr>
              <w:t xml:space="preserve">We will start with a brief introduction to the ecology of grasslands followed by a visit to naturalised grasslands in the Garden to discuss ground preparation, seed sources, sowing or planting and how to manage. We will also cover best practice in local seed collection. </w:t>
            </w:r>
          </w:p>
          <w:p w:rsidR="007C2B35" w:rsidRDefault="007C2B35" w:rsidP="002F49F9">
            <w:pPr>
              <w:rPr>
                <w:rFonts w:asciiTheme="minorHAnsi" w:hAnsiTheme="minorHAnsi" w:cstheme="minorHAnsi"/>
                <w:bCs w:val="0"/>
                <w:i/>
                <w:color w:val="auto"/>
                <w:sz w:val="20"/>
              </w:rPr>
            </w:pPr>
          </w:p>
          <w:p w:rsidR="008F7A62" w:rsidRDefault="001E53D4" w:rsidP="002F49F9">
            <w:pPr>
              <w:rPr>
                <w:rFonts w:asciiTheme="minorHAnsi" w:hAnsiTheme="minorHAnsi" w:cstheme="minorHAnsi"/>
                <w:bCs w:val="0"/>
                <w:i/>
                <w:color w:val="auto"/>
                <w:sz w:val="20"/>
              </w:rPr>
            </w:pPr>
            <w:r w:rsidRPr="001E53D4">
              <w:rPr>
                <w:rFonts w:asciiTheme="minorHAnsi" w:hAnsiTheme="minorHAnsi" w:cstheme="minorHAnsi"/>
                <w:b w:val="0"/>
                <w:i/>
                <w:color w:val="auto"/>
                <w:sz w:val="20"/>
              </w:rPr>
              <w:t>Leonie Alexander and Martina Borge</w:t>
            </w:r>
            <w:r w:rsidR="000B5E58" w:rsidRPr="00585B13">
              <w:rPr>
                <w:rFonts w:asciiTheme="minorHAnsi" w:hAnsiTheme="minorHAnsi" w:cstheme="minorHAnsi"/>
                <w:b w:val="0"/>
                <w:i/>
                <w:color w:val="auto"/>
                <w:sz w:val="20"/>
              </w:rPr>
              <w:t xml:space="preserve">, </w:t>
            </w:r>
            <w:r w:rsidR="009E12B1" w:rsidRPr="009E12B1">
              <w:rPr>
                <w:rFonts w:asciiTheme="minorHAnsi" w:hAnsiTheme="minorHAnsi" w:cstheme="minorHAnsi"/>
                <w:b w:val="0"/>
                <w:i/>
                <w:color w:val="auto"/>
                <w:sz w:val="20"/>
              </w:rPr>
              <w:t>RBGE</w:t>
            </w:r>
          </w:p>
          <w:p w:rsidR="009D4335" w:rsidRPr="005249F3" w:rsidRDefault="009D4335" w:rsidP="002F49F9">
            <w:pPr>
              <w:rPr>
                <w:rFonts w:asciiTheme="minorHAnsi" w:hAnsiTheme="minorHAnsi" w:cstheme="minorHAnsi"/>
                <w:i/>
                <w:color w:val="auto"/>
                <w:sz w:val="16"/>
                <w:szCs w:val="16"/>
              </w:rPr>
            </w:pPr>
          </w:p>
        </w:tc>
      </w:tr>
      <w:tr w:rsidR="00DE0FFC" w:rsidRPr="00245BF1" w:rsidTr="00585B13">
        <w:tc>
          <w:tcPr>
            <w:cnfStyle w:val="001000000000" w:firstRow="0" w:lastRow="0" w:firstColumn="1" w:lastColumn="0" w:oddVBand="0" w:evenVBand="0" w:oddHBand="0" w:evenHBand="0" w:firstRowFirstColumn="0" w:firstRowLastColumn="0" w:lastRowFirstColumn="0" w:lastRowLastColumn="0"/>
            <w:tcW w:w="10348" w:type="dxa"/>
            <w:shd w:val="clear" w:color="auto" w:fill="FFFFFF" w:themeFill="background1"/>
          </w:tcPr>
          <w:p w:rsidR="004A64DA" w:rsidRPr="00636627" w:rsidRDefault="004353D8" w:rsidP="004A64DA">
            <w:pPr>
              <w:pStyle w:val="NormalWeb"/>
              <w:spacing w:before="0" w:beforeAutospacing="0" w:after="0" w:afterAutospacing="0"/>
              <w:rPr>
                <w:rFonts w:asciiTheme="majorHAnsi" w:hAnsiTheme="majorHAnsi" w:cstheme="majorHAnsi"/>
                <w:b w:val="0"/>
                <w:color w:val="auto"/>
              </w:rPr>
            </w:pPr>
            <w:r>
              <w:rPr>
                <w:noProof/>
              </w:rPr>
              <w:drawing>
                <wp:anchor distT="0" distB="0" distL="114300" distR="114300" simplePos="0" relativeHeight="251784192" behindDoc="0" locked="0" layoutInCell="1" allowOverlap="1" wp14:anchorId="02788E9F" wp14:editId="660420FB">
                  <wp:simplePos x="0" y="0"/>
                  <wp:positionH relativeFrom="column">
                    <wp:posOffset>5938520</wp:posOffset>
                  </wp:positionH>
                  <wp:positionV relativeFrom="paragraph">
                    <wp:posOffset>102870</wp:posOffset>
                  </wp:positionV>
                  <wp:extent cx="466725" cy="4667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4DA" w:rsidRPr="00760A10">
              <w:rPr>
                <w:rFonts w:asciiTheme="majorHAnsi" w:hAnsiTheme="majorHAnsi" w:cstheme="majorHAnsi"/>
                <w:color w:val="548DD4" w:themeColor="text2" w:themeTint="99"/>
              </w:rPr>
              <w:t>Monitoring Scottish pollinators through Flower-Insect-Timed Counts</w:t>
            </w:r>
            <w:r w:rsidR="004A64DA">
              <w:rPr>
                <w:rFonts w:asciiTheme="majorHAnsi" w:hAnsiTheme="majorHAnsi" w:cstheme="majorHAnsi"/>
                <w:color w:val="548DD4" w:themeColor="text2" w:themeTint="99"/>
              </w:rPr>
              <w:t xml:space="preserve"> </w:t>
            </w:r>
            <w:r w:rsidR="004A64DA" w:rsidRPr="00636627">
              <w:rPr>
                <w:rFonts w:asciiTheme="majorHAnsi" w:hAnsiTheme="majorHAnsi" w:cstheme="majorHAnsi"/>
                <w:color w:val="548DD4" w:themeColor="text2" w:themeTint="99"/>
              </w:rPr>
              <w:t xml:space="preserve"> </w:t>
            </w:r>
          </w:p>
          <w:p w:rsidR="004A64DA" w:rsidRPr="00585B13" w:rsidRDefault="004A64DA" w:rsidP="004353D8">
            <w:pPr>
              <w:rPr>
                <w:rFonts w:asciiTheme="majorHAnsi" w:hAnsiTheme="majorHAnsi" w:cstheme="majorHAnsi"/>
                <w:b w:val="0"/>
                <w:color w:val="auto"/>
                <w:sz w:val="20"/>
              </w:rPr>
            </w:pPr>
            <w:r w:rsidRPr="00760A10">
              <w:rPr>
                <w:rFonts w:asciiTheme="majorHAnsi" w:hAnsiTheme="majorHAnsi" w:cstheme="majorHAnsi"/>
                <w:b w:val="0"/>
                <w:color w:val="auto"/>
                <w:sz w:val="20"/>
              </w:rPr>
              <w:t xml:space="preserve">There are over 4,000 species of pollinating insects in the UK and this includes bees, flies, butterflies, moths and beetles! This is an opportunity to learn more about the diversity of pollinators, identification of some of the commonly seen species and how to survey and monitor them using Flower-Insect-Timed Counts. </w:t>
            </w:r>
          </w:p>
          <w:p w:rsidR="004A64DA" w:rsidRPr="00404EDD" w:rsidRDefault="004A64DA" w:rsidP="004A64DA">
            <w:pPr>
              <w:rPr>
                <w:rFonts w:asciiTheme="majorHAnsi" w:hAnsiTheme="majorHAnsi" w:cstheme="majorHAnsi"/>
                <w:b w:val="0"/>
                <w:i/>
                <w:color w:val="auto"/>
                <w:sz w:val="10"/>
                <w:szCs w:val="10"/>
              </w:rPr>
            </w:pPr>
          </w:p>
          <w:p w:rsidR="003A6F96" w:rsidRDefault="004A64DA" w:rsidP="00991364">
            <w:pPr>
              <w:rPr>
                <w:rFonts w:asciiTheme="majorHAnsi" w:hAnsiTheme="majorHAnsi" w:cstheme="majorHAnsi"/>
                <w:bCs w:val="0"/>
                <w:i/>
                <w:color w:val="auto"/>
                <w:sz w:val="20"/>
              </w:rPr>
            </w:pPr>
            <w:r w:rsidRPr="00760A10">
              <w:rPr>
                <w:rFonts w:asciiTheme="majorHAnsi" w:hAnsiTheme="majorHAnsi" w:cstheme="majorHAnsi"/>
                <w:b w:val="0"/>
                <w:i/>
                <w:color w:val="auto"/>
                <w:sz w:val="20"/>
              </w:rPr>
              <w:t>Suzanne Burgess</w:t>
            </w:r>
            <w:r w:rsidRPr="00585B13">
              <w:rPr>
                <w:rFonts w:asciiTheme="majorHAnsi" w:hAnsiTheme="majorHAnsi" w:cstheme="majorHAnsi"/>
                <w:b w:val="0"/>
                <w:i/>
                <w:color w:val="auto"/>
                <w:sz w:val="20"/>
              </w:rPr>
              <w:t>,</w:t>
            </w:r>
            <w:r>
              <w:rPr>
                <w:rFonts w:asciiTheme="majorHAnsi" w:hAnsiTheme="majorHAnsi" w:cstheme="majorHAnsi"/>
                <w:b w:val="0"/>
                <w:i/>
                <w:color w:val="auto"/>
                <w:sz w:val="20"/>
              </w:rPr>
              <w:t xml:space="preserve"> Buglife</w:t>
            </w:r>
          </w:p>
          <w:p w:rsidR="007A5989" w:rsidRPr="00585B13" w:rsidRDefault="007A5989" w:rsidP="00991364">
            <w:pPr>
              <w:rPr>
                <w:rFonts w:ascii="Calibri" w:hAnsi="Calibri"/>
                <w:i/>
                <w:color w:val="auto"/>
                <w:sz w:val="20"/>
              </w:rPr>
            </w:pPr>
          </w:p>
        </w:tc>
      </w:tr>
    </w:tbl>
    <w:p w:rsidR="00FE269A" w:rsidRDefault="00FE269A" w:rsidP="00FE269A"/>
    <w:p w:rsidR="00636E6C" w:rsidRDefault="009807B1" w:rsidP="00875D9F">
      <w:pPr>
        <w:shd w:val="clear" w:color="auto" w:fill="FFFFFF" w:themeFill="background1"/>
        <w:spacing w:after="200" w:line="276" w:lineRule="auto"/>
        <w:rPr>
          <w:rFonts w:ascii="Arial" w:hAnsi="Arial" w:cs="Arial"/>
          <w:sz w:val="20"/>
          <w:szCs w:val="20"/>
        </w:rPr>
      </w:pPr>
      <w:r w:rsidRPr="00585B13">
        <w:rPr>
          <w:rFonts w:asciiTheme="minorHAnsi" w:hAnsiTheme="minorHAnsi" w:cstheme="minorHAnsi"/>
          <w:b/>
          <w:sz w:val="20"/>
        </w:rPr>
        <w:t>Alternatively,</w:t>
      </w:r>
      <w:r w:rsidRPr="00585B13">
        <w:rPr>
          <w:rFonts w:asciiTheme="minorHAnsi" w:hAnsiTheme="minorHAnsi" w:cstheme="minorHAnsi"/>
          <w:sz w:val="20"/>
        </w:rPr>
        <w:t xml:space="preserve"> if you would prefer not to go to a workshop you can opt to spend longer </w:t>
      </w:r>
      <w:r>
        <w:rPr>
          <w:rFonts w:asciiTheme="minorHAnsi" w:hAnsiTheme="minorHAnsi" w:cstheme="minorHAnsi"/>
          <w:sz w:val="20"/>
        </w:rPr>
        <w:t>exploring the gardens and glasshouses at the Royal Botanic Gardens</w:t>
      </w:r>
      <w:r w:rsidRPr="00585B13">
        <w:rPr>
          <w:rFonts w:asciiTheme="minorHAnsi" w:hAnsiTheme="minorHAnsi" w:cstheme="minorHAnsi"/>
          <w:sz w:val="20"/>
        </w:rPr>
        <w:t>.</w:t>
      </w:r>
      <w:bookmarkStart w:id="0" w:name="_GoBack"/>
      <w:bookmarkEnd w:id="0"/>
    </w:p>
    <w:sectPr w:rsidR="00636E6C" w:rsidSect="007565BB">
      <w:footerReference w:type="default" r:id="rId21"/>
      <w:pgSz w:w="11906" w:h="16838"/>
      <w:pgMar w:top="53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22E" w:rsidRDefault="0038322E" w:rsidP="00A53DFC">
      <w:r>
        <w:separator/>
      </w:r>
    </w:p>
  </w:endnote>
  <w:endnote w:type="continuationSeparator" w:id="0">
    <w:p w:rsidR="0038322E" w:rsidRDefault="0038322E" w:rsidP="00A5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73E" w:rsidRDefault="004B0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22E" w:rsidRDefault="0038322E" w:rsidP="00A53DFC">
      <w:r>
        <w:separator/>
      </w:r>
    </w:p>
  </w:footnote>
  <w:footnote w:type="continuationSeparator" w:id="0">
    <w:p w:rsidR="0038322E" w:rsidRDefault="0038322E" w:rsidP="00A53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6D17"/>
    <w:multiLevelType w:val="hybridMultilevel"/>
    <w:tmpl w:val="8D4C3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26DD8"/>
    <w:multiLevelType w:val="hybridMultilevel"/>
    <w:tmpl w:val="A3F6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43588"/>
    <w:multiLevelType w:val="hybridMultilevel"/>
    <w:tmpl w:val="F284553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E2973A9"/>
    <w:multiLevelType w:val="hybridMultilevel"/>
    <w:tmpl w:val="D370F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A276C41"/>
    <w:multiLevelType w:val="hybridMultilevel"/>
    <w:tmpl w:val="6E3A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F5"/>
    <w:rsid w:val="000035CB"/>
    <w:rsid w:val="00014E75"/>
    <w:rsid w:val="00015C63"/>
    <w:rsid w:val="00016196"/>
    <w:rsid w:val="0003655B"/>
    <w:rsid w:val="0004147E"/>
    <w:rsid w:val="00061FD8"/>
    <w:rsid w:val="00097E44"/>
    <w:rsid w:val="000A0C1B"/>
    <w:rsid w:val="000B0A1B"/>
    <w:rsid w:val="000B3E3F"/>
    <w:rsid w:val="000B5E58"/>
    <w:rsid w:val="000C5B20"/>
    <w:rsid w:val="000D674B"/>
    <w:rsid w:val="000D7A8D"/>
    <w:rsid w:val="000E02F5"/>
    <w:rsid w:val="000F2957"/>
    <w:rsid w:val="001117BE"/>
    <w:rsid w:val="00141AD4"/>
    <w:rsid w:val="001557CC"/>
    <w:rsid w:val="00155FE7"/>
    <w:rsid w:val="00156583"/>
    <w:rsid w:val="00170DD4"/>
    <w:rsid w:val="001720DB"/>
    <w:rsid w:val="00180BCE"/>
    <w:rsid w:val="00195162"/>
    <w:rsid w:val="001A7B12"/>
    <w:rsid w:val="001B1380"/>
    <w:rsid w:val="001D6BEB"/>
    <w:rsid w:val="001E53D4"/>
    <w:rsid w:val="001F15DB"/>
    <w:rsid w:val="001F37E1"/>
    <w:rsid w:val="001F5ABA"/>
    <w:rsid w:val="00223737"/>
    <w:rsid w:val="00245BF1"/>
    <w:rsid w:val="002569B1"/>
    <w:rsid w:val="00261E90"/>
    <w:rsid w:val="00263DCA"/>
    <w:rsid w:val="00264CC9"/>
    <w:rsid w:val="0027236C"/>
    <w:rsid w:val="00297EF8"/>
    <w:rsid w:val="002A4639"/>
    <w:rsid w:val="002E611C"/>
    <w:rsid w:val="002F49F9"/>
    <w:rsid w:val="003056BF"/>
    <w:rsid w:val="00307667"/>
    <w:rsid w:val="00311170"/>
    <w:rsid w:val="003215B4"/>
    <w:rsid w:val="0033135D"/>
    <w:rsid w:val="00337A19"/>
    <w:rsid w:val="00344DF7"/>
    <w:rsid w:val="003504E3"/>
    <w:rsid w:val="003535C4"/>
    <w:rsid w:val="003676AE"/>
    <w:rsid w:val="0038322E"/>
    <w:rsid w:val="00394BAA"/>
    <w:rsid w:val="003A0BE3"/>
    <w:rsid w:val="003A6F96"/>
    <w:rsid w:val="003D4561"/>
    <w:rsid w:val="003E16AA"/>
    <w:rsid w:val="003E6615"/>
    <w:rsid w:val="00404EDD"/>
    <w:rsid w:val="00421DB3"/>
    <w:rsid w:val="00426660"/>
    <w:rsid w:val="004353D8"/>
    <w:rsid w:val="004474D9"/>
    <w:rsid w:val="00471EF9"/>
    <w:rsid w:val="00475E12"/>
    <w:rsid w:val="00476A1F"/>
    <w:rsid w:val="004779FD"/>
    <w:rsid w:val="004815B7"/>
    <w:rsid w:val="00484833"/>
    <w:rsid w:val="004875F2"/>
    <w:rsid w:val="004A55E4"/>
    <w:rsid w:val="004A64DA"/>
    <w:rsid w:val="004B073E"/>
    <w:rsid w:val="004B220B"/>
    <w:rsid w:val="004C468C"/>
    <w:rsid w:val="004E1750"/>
    <w:rsid w:val="004F2639"/>
    <w:rsid w:val="005170F1"/>
    <w:rsid w:val="005249F3"/>
    <w:rsid w:val="005306DA"/>
    <w:rsid w:val="00567BC6"/>
    <w:rsid w:val="005750ED"/>
    <w:rsid w:val="00576DCF"/>
    <w:rsid w:val="00580EB8"/>
    <w:rsid w:val="00585771"/>
    <w:rsid w:val="00585B13"/>
    <w:rsid w:val="00586EAE"/>
    <w:rsid w:val="005C1B26"/>
    <w:rsid w:val="005C2D71"/>
    <w:rsid w:val="005D7C68"/>
    <w:rsid w:val="005F2940"/>
    <w:rsid w:val="005F533B"/>
    <w:rsid w:val="005F715B"/>
    <w:rsid w:val="00603C49"/>
    <w:rsid w:val="00610E5C"/>
    <w:rsid w:val="0061434F"/>
    <w:rsid w:val="00620A3B"/>
    <w:rsid w:val="0063244D"/>
    <w:rsid w:val="00636627"/>
    <w:rsid w:val="00636E6C"/>
    <w:rsid w:val="00646B81"/>
    <w:rsid w:val="00664301"/>
    <w:rsid w:val="00673EAA"/>
    <w:rsid w:val="0068201B"/>
    <w:rsid w:val="00683D9E"/>
    <w:rsid w:val="00684634"/>
    <w:rsid w:val="00693F9C"/>
    <w:rsid w:val="006A5DFD"/>
    <w:rsid w:val="006C444B"/>
    <w:rsid w:val="006C6810"/>
    <w:rsid w:val="006D2061"/>
    <w:rsid w:val="006E56D3"/>
    <w:rsid w:val="007035A3"/>
    <w:rsid w:val="00715773"/>
    <w:rsid w:val="00737B9D"/>
    <w:rsid w:val="00737E31"/>
    <w:rsid w:val="00746630"/>
    <w:rsid w:val="007532B9"/>
    <w:rsid w:val="007565BB"/>
    <w:rsid w:val="00760A10"/>
    <w:rsid w:val="00774DD3"/>
    <w:rsid w:val="00777CC7"/>
    <w:rsid w:val="00781591"/>
    <w:rsid w:val="00794CCB"/>
    <w:rsid w:val="00797140"/>
    <w:rsid w:val="007A5956"/>
    <w:rsid w:val="007A5989"/>
    <w:rsid w:val="007B144F"/>
    <w:rsid w:val="007B14AE"/>
    <w:rsid w:val="007C0F24"/>
    <w:rsid w:val="007C2B35"/>
    <w:rsid w:val="007E6EEB"/>
    <w:rsid w:val="00802AE4"/>
    <w:rsid w:val="008122A3"/>
    <w:rsid w:val="00814C27"/>
    <w:rsid w:val="00816167"/>
    <w:rsid w:val="0082248A"/>
    <w:rsid w:val="00826722"/>
    <w:rsid w:val="00841219"/>
    <w:rsid w:val="0086180F"/>
    <w:rsid w:val="0087073B"/>
    <w:rsid w:val="0087173E"/>
    <w:rsid w:val="00875D9F"/>
    <w:rsid w:val="00897445"/>
    <w:rsid w:val="008D61EB"/>
    <w:rsid w:val="008E3B8D"/>
    <w:rsid w:val="008F2F3F"/>
    <w:rsid w:val="008F3A39"/>
    <w:rsid w:val="008F7A62"/>
    <w:rsid w:val="00902233"/>
    <w:rsid w:val="009140BB"/>
    <w:rsid w:val="00930A12"/>
    <w:rsid w:val="009538C8"/>
    <w:rsid w:val="00953AFC"/>
    <w:rsid w:val="0095490B"/>
    <w:rsid w:val="0096439B"/>
    <w:rsid w:val="009732C5"/>
    <w:rsid w:val="009807B1"/>
    <w:rsid w:val="00980EA0"/>
    <w:rsid w:val="00985971"/>
    <w:rsid w:val="00991364"/>
    <w:rsid w:val="0099274A"/>
    <w:rsid w:val="009969B7"/>
    <w:rsid w:val="009A4365"/>
    <w:rsid w:val="009B6031"/>
    <w:rsid w:val="009C5A06"/>
    <w:rsid w:val="009D4335"/>
    <w:rsid w:val="009E12B1"/>
    <w:rsid w:val="009E5DFC"/>
    <w:rsid w:val="009F211C"/>
    <w:rsid w:val="009F2472"/>
    <w:rsid w:val="009F52F8"/>
    <w:rsid w:val="009F60B7"/>
    <w:rsid w:val="009F7D86"/>
    <w:rsid w:val="00A11379"/>
    <w:rsid w:val="00A53DFC"/>
    <w:rsid w:val="00AB0478"/>
    <w:rsid w:val="00AC4E0F"/>
    <w:rsid w:val="00AC5E5A"/>
    <w:rsid w:val="00AD518D"/>
    <w:rsid w:val="00AE5555"/>
    <w:rsid w:val="00AE57C9"/>
    <w:rsid w:val="00AF4A60"/>
    <w:rsid w:val="00AF7594"/>
    <w:rsid w:val="00B0379E"/>
    <w:rsid w:val="00B063C1"/>
    <w:rsid w:val="00B412F8"/>
    <w:rsid w:val="00B6284B"/>
    <w:rsid w:val="00B71D27"/>
    <w:rsid w:val="00B831E7"/>
    <w:rsid w:val="00B9457F"/>
    <w:rsid w:val="00B9467E"/>
    <w:rsid w:val="00B94986"/>
    <w:rsid w:val="00BC2D95"/>
    <w:rsid w:val="00BC7804"/>
    <w:rsid w:val="00BD3346"/>
    <w:rsid w:val="00C01600"/>
    <w:rsid w:val="00C34576"/>
    <w:rsid w:val="00C36122"/>
    <w:rsid w:val="00C465C6"/>
    <w:rsid w:val="00C46F60"/>
    <w:rsid w:val="00C70DC3"/>
    <w:rsid w:val="00CE4C29"/>
    <w:rsid w:val="00D06C28"/>
    <w:rsid w:val="00D1069A"/>
    <w:rsid w:val="00D2343C"/>
    <w:rsid w:val="00D475A2"/>
    <w:rsid w:val="00D708BF"/>
    <w:rsid w:val="00D86B9B"/>
    <w:rsid w:val="00DC1DC3"/>
    <w:rsid w:val="00DD4C8B"/>
    <w:rsid w:val="00DE0FFC"/>
    <w:rsid w:val="00E008A1"/>
    <w:rsid w:val="00E12B40"/>
    <w:rsid w:val="00E30571"/>
    <w:rsid w:val="00E30BE7"/>
    <w:rsid w:val="00E45C0C"/>
    <w:rsid w:val="00E46023"/>
    <w:rsid w:val="00E469DD"/>
    <w:rsid w:val="00E50BCD"/>
    <w:rsid w:val="00E5476D"/>
    <w:rsid w:val="00E80AAF"/>
    <w:rsid w:val="00ED0036"/>
    <w:rsid w:val="00EE1123"/>
    <w:rsid w:val="00EF4BC0"/>
    <w:rsid w:val="00EF6968"/>
    <w:rsid w:val="00F0494B"/>
    <w:rsid w:val="00F107EB"/>
    <w:rsid w:val="00F11DCF"/>
    <w:rsid w:val="00F25182"/>
    <w:rsid w:val="00F36148"/>
    <w:rsid w:val="00F36283"/>
    <w:rsid w:val="00F40D0E"/>
    <w:rsid w:val="00F42F49"/>
    <w:rsid w:val="00F6371A"/>
    <w:rsid w:val="00F65E26"/>
    <w:rsid w:val="00F77119"/>
    <w:rsid w:val="00F921E7"/>
    <w:rsid w:val="00FA430D"/>
    <w:rsid w:val="00FA72D5"/>
    <w:rsid w:val="00FC0BEB"/>
    <w:rsid w:val="00FE269A"/>
    <w:rsid w:val="00FF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7E1EC-AA3A-4E48-995E-2BA30CA0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3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02F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14E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14E7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14E75"/>
    <w:pPr>
      <w:ind w:left="720"/>
      <w:contextualSpacing/>
    </w:pPr>
  </w:style>
  <w:style w:type="character" w:customStyle="1" w:styleId="Heading1Char">
    <w:name w:val="Heading 1 Char"/>
    <w:basedOn w:val="DefaultParagraphFont"/>
    <w:link w:val="Heading1"/>
    <w:uiPriority w:val="9"/>
    <w:rsid w:val="000E02F5"/>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0E02F5"/>
    <w:pPr>
      <w:jc w:val="center"/>
    </w:pPr>
    <w:rPr>
      <w:rFonts w:ascii="Palatino Linotype" w:hAnsi="Palatino Linotype"/>
      <w:b/>
      <w:bCs/>
      <w:sz w:val="20"/>
    </w:rPr>
  </w:style>
  <w:style w:type="character" w:customStyle="1" w:styleId="SubtitleChar">
    <w:name w:val="Subtitle Char"/>
    <w:basedOn w:val="DefaultParagraphFont"/>
    <w:link w:val="Subtitle"/>
    <w:rsid w:val="000E02F5"/>
    <w:rPr>
      <w:rFonts w:ascii="Palatino Linotype" w:eastAsia="Times New Roman" w:hAnsi="Palatino Linotype" w:cs="Times New Roman"/>
      <w:b/>
      <w:bCs/>
      <w:sz w:val="20"/>
      <w:szCs w:val="24"/>
    </w:rPr>
  </w:style>
  <w:style w:type="table" w:styleId="TableGrid">
    <w:name w:val="Table Grid"/>
    <w:basedOn w:val="TableNormal"/>
    <w:uiPriority w:val="59"/>
    <w:rsid w:val="000E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E02F5"/>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0E02F5"/>
    <w:rPr>
      <w:rFonts w:ascii="Consolas" w:hAnsi="Consolas" w:cs="Times New Roman"/>
      <w:sz w:val="21"/>
      <w:szCs w:val="21"/>
      <w:lang w:eastAsia="en-GB"/>
    </w:rPr>
  </w:style>
  <w:style w:type="paragraph" w:customStyle="1" w:styleId="google-result-title">
    <w:name w:val="google-result-title"/>
    <w:basedOn w:val="Normal"/>
    <w:rsid w:val="000E02F5"/>
    <w:pPr>
      <w:spacing w:before="100" w:beforeAutospacing="1" w:after="100" w:afterAutospacing="1"/>
    </w:pPr>
    <w:rPr>
      <w:lang w:eastAsia="en-GB"/>
    </w:rPr>
  </w:style>
  <w:style w:type="paragraph" w:styleId="Footer">
    <w:name w:val="footer"/>
    <w:basedOn w:val="Normal"/>
    <w:link w:val="FooterChar"/>
    <w:uiPriority w:val="99"/>
    <w:unhideWhenUsed/>
    <w:rsid w:val="000E02F5"/>
    <w:pPr>
      <w:tabs>
        <w:tab w:val="center" w:pos="4513"/>
        <w:tab w:val="right" w:pos="9026"/>
      </w:tabs>
    </w:pPr>
  </w:style>
  <w:style w:type="character" w:customStyle="1" w:styleId="FooterChar">
    <w:name w:val="Footer Char"/>
    <w:basedOn w:val="DefaultParagraphFont"/>
    <w:link w:val="Footer"/>
    <w:uiPriority w:val="99"/>
    <w:rsid w:val="000E02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2F5"/>
    <w:rPr>
      <w:rFonts w:ascii="Tahoma" w:hAnsi="Tahoma" w:cs="Tahoma"/>
      <w:sz w:val="16"/>
      <w:szCs w:val="16"/>
    </w:rPr>
  </w:style>
  <w:style w:type="character" w:customStyle="1" w:styleId="BalloonTextChar">
    <w:name w:val="Balloon Text Char"/>
    <w:basedOn w:val="DefaultParagraphFont"/>
    <w:link w:val="BalloonText"/>
    <w:uiPriority w:val="99"/>
    <w:semiHidden/>
    <w:rsid w:val="000E02F5"/>
    <w:rPr>
      <w:rFonts w:ascii="Tahoma" w:eastAsia="Times New Roman" w:hAnsi="Tahoma" w:cs="Tahoma"/>
      <w:sz w:val="16"/>
      <w:szCs w:val="16"/>
    </w:rPr>
  </w:style>
  <w:style w:type="paragraph" w:styleId="NormalWeb">
    <w:name w:val="Normal (Web)"/>
    <w:basedOn w:val="Normal"/>
    <w:uiPriority w:val="99"/>
    <w:semiHidden/>
    <w:unhideWhenUsed/>
    <w:rsid w:val="00777CC7"/>
    <w:pPr>
      <w:spacing w:before="100" w:beforeAutospacing="1" w:after="100" w:afterAutospacing="1"/>
    </w:pPr>
    <w:rPr>
      <w:lang w:eastAsia="en-GB"/>
    </w:rPr>
  </w:style>
  <w:style w:type="character" w:customStyle="1" w:styleId="apple-converted-space">
    <w:name w:val="apple-converted-space"/>
    <w:basedOn w:val="DefaultParagraphFont"/>
    <w:rsid w:val="00777CC7"/>
  </w:style>
  <w:style w:type="table" w:customStyle="1" w:styleId="LightShading-Accent11">
    <w:name w:val="Light Shading - Accent 11"/>
    <w:basedOn w:val="TableNormal"/>
    <w:uiPriority w:val="60"/>
    <w:rsid w:val="00580E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5249F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0107">
      <w:bodyDiv w:val="1"/>
      <w:marLeft w:val="0"/>
      <w:marRight w:val="0"/>
      <w:marTop w:val="0"/>
      <w:marBottom w:val="0"/>
      <w:divBdr>
        <w:top w:val="none" w:sz="0" w:space="0" w:color="auto"/>
        <w:left w:val="none" w:sz="0" w:space="0" w:color="auto"/>
        <w:bottom w:val="none" w:sz="0" w:space="0" w:color="auto"/>
        <w:right w:val="none" w:sz="0" w:space="0" w:color="auto"/>
      </w:divBdr>
    </w:div>
    <w:div w:id="234363109">
      <w:bodyDiv w:val="1"/>
      <w:marLeft w:val="0"/>
      <w:marRight w:val="0"/>
      <w:marTop w:val="0"/>
      <w:marBottom w:val="0"/>
      <w:divBdr>
        <w:top w:val="none" w:sz="0" w:space="0" w:color="auto"/>
        <w:left w:val="none" w:sz="0" w:space="0" w:color="auto"/>
        <w:bottom w:val="none" w:sz="0" w:space="0" w:color="auto"/>
        <w:right w:val="none" w:sz="0" w:space="0" w:color="auto"/>
      </w:divBdr>
    </w:div>
    <w:div w:id="365372213">
      <w:bodyDiv w:val="1"/>
      <w:marLeft w:val="0"/>
      <w:marRight w:val="0"/>
      <w:marTop w:val="0"/>
      <w:marBottom w:val="0"/>
      <w:divBdr>
        <w:top w:val="none" w:sz="0" w:space="0" w:color="auto"/>
        <w:left w:val="none" w:sz="0" w:space="0" w:color="auto"/>
        <w:bottom w:val="none" w:sz="0" w:space="0" w:color="auto"/>
        <w:right w:val="none" w:sz="0" w:space="0" w:color="auto"/>
      </w:divBdr>
    </w:div>
    <w:div w:id="454829626">
      <w:bodyDiv w:val="1"/>
      <w:marLeft w:val="0"/>
      <w:marRight w:val="0"/>
      <w:marTop w:val="0"/>
      <w:marBottom w:val="0"/>
      <w:divBdr>
        <w:top w:val="none" w:sz="0" w:space="0" w:color="auto"/>
        <w:left w:val="none" w:sz="0" w:space="0" w:color="auto"/>
        <w:bottom w:val="none" w:sz="0" w:space="0" w:color="auto"/>
        <w:right w:val="none" w:sz="0" w:space="0" w:color="auto"/>
      </w:divBdr>
    </w:div>
    <w:div w:id="509830652">
      <w:bodyDiv w:val="1"/>
      <w:marLeft w:val="0"/>
      <w:marRight w:val="0"/>
      <w:marTop w:val="0"/>
      <w:marBottom w:val="0"/>
      <w:divBdr>
        <w:top w:val="none" w:sz="0" w:space="0" w:color="auto"/>
        <w:left w:val="none" w:sz="0" w:space="0" w:color="auto"/>
        <w:bottom w:val="none" w:sz="0" w:space="0" w:color="auto"/>
        <w:right w:val="none" w:sz="0" w:space="0" w:color="auto"/>
      </w:divBdr>
    </w:div>
    <w:div w:id="567348799">
      <w:bodyDiv w:val="1"/>
      <w:marLeft w:val="0"/>
      <w:marRight w:val="0"/>
      <w:marTop w:val="0"/>
      <w:marBottom w:val="0"/>
      <w:divBdr>
        <w:top w:val="none" w:sz="0" w:space="0" w:color="auto"/>
        <w:left w:val="none" w:sz="0" w:space="0" w:color="auto"/>
        <w:bottom w:val="none" w:sz="0" w:space="0" w:color="auto"/>
        <w:right w:val="none" w:sz="0" w:space="0" w:color="auto"/>
      </w:divBdr>
    </w:div>
    <w:div w:id="598025120">
      <w:bodyDiv w:val="1"/>
      <w:marLeft w:val="0"/>
      <w:marRight w:val="0"/>
      <w:marTop w:val="0"/>
      <w:marBottom w:val="0"/>
      <w:divBdr>
        <w:top w:val="none" w:sz="0" w:space="0" w:color="auto"/>
        <w:left w:val="none" w:sz="0" w:space="0" w:color="auto"/>
        <w:bottom w:val="none" w:sz="0" w:space="0" w:color="auto"/>
        <w:right w:val="none" w:sz="0" w:space="0" w:color="auto"/>
      </w:divBdr>
    </w:div>
    <w:div w:id="632172943">
      <w:bodyDiv w:val="1"/>
      <w:marLeft w:val="0"/>
      <w:marRight w:val="0"/>
      <w:marTop w:val="0"/>
      <w:marBottom w:val="0"/>
      <w:divBdr>
        <w:top w:val="none" w:sz="0" w:space="0" w:color="auto"/>
        <w:left w:val="none" w:sz="0" w:space="0" w:color="auto"/>
        <w:bottom w:val="none" w:sz="0" w:space="0" w:color="auto"/>
        <w:right w:val="none" w:sz="0" w:space="0" w:color="auto"/>
      </w:divBdr>
    </w:div>
    <w:div w:id="697924221">
      <w:bodyDiv w:val="1"/>
      <w:marLeft w:val="0"/>
      <w:marRight w:val="0"/>
      <w:marTop w:val="0"/>
      <w:marBottom w:val="0"/>
      <w:divBdr>
        <w:top w:val="none" w:sz="0" w:space="0" w:color="auto"/>
        <w:left w:val="none" w:sz="0" w:space="0" w:color="auto"/>
        <w:bottom w:val="none" w:sz="0" w:space="0" w:color="auto"/>
        <w:right w:val="none" w:sz="0" w:space="0" w:color="auto"/>
      </w:divBdr>
    </w:div>
    <w:div w:id="741950330">
      <w:bodyDiv w:val="1"/>
      <w:marLeft w:val="0"/>
      <w:marRight w:val="0"/>
      <w:marTop w:val="0"/>
      <w:marBottom w:val="0"/>
      <w:divBdr>
        <w:top w:val="none" w:sz="0" w:space="0" w:color="auto"/>
        <w:left w:val="none" w:sz="0" w:space="0" w:color="auto"/>
        <w:bottom w:val="none" w:sz="0" w:space="0" w:color="auto"/>
        <w:right w:val="none" w:sz="0" w:space="0" w:color="auto"/>
      </w:divBdr>
    </w:div>
    <w:div w:id="750660986">
      <w:bodyDiv w:val="1"/>
      <w:marLeft w:val="0"/>
      <w:marRight w:val="0"/>
      <w:marTop w:val="0"/>
      <w:marBottom w:val="0"/>
      <w:divBdr>
        <w:top w:val="none" w:sz="0" w:space="0" w:color="auto"/>
        <w:left w:val="none" w:sz="0" w:space="0" w:color="auto"/>
        <w:bottom w:val="none" w:sz="0" w:space="0" w:color="auto"/>
        <w:right w:val="none" w:sz="0" w:space="0" w:color="auto"/>
      </w:divBdr>
    </w:div>
    <w:div w:id="825702413">
      <w:bodyDiv w:val="1"/>
      <w:marLeft w:val="0"/>
      <w:marRight w:val="0"/>
      <w:marTop w:val="0"/>
      <w:marBottom w:val="0"/>
      <w:divBdr>
        <w:top w:val="none" w:sz="0" w:space="0" w:color="auto"/>
        <w:left w:val="none" w:sz="0" w:space="0" w:color="auto"/>
        <w:bottom w:val="none" w:sz="0" w:space="0" w:color="auto"/>
        <w:right w:val="none" w:sz="0" w:space="0" w:color="auto"/>
      </w:divBdr>
    </w:div>
    <w:div w:id="832600997">
      <w:bodyDiv w:val="1"/>
      <w:marLeft w:val="0"/>
      <w:marRight w:val="0"/>
      <w:marTop w:val="0"/>
      <w:marBottom w:val="0"/>
      <w:divBdr>
        <w:top w:val="none" w:sz="0" w:space="0" w:color="auto"/>
        <w:left w:val="none" w:sz="0" w:space="0" w:color="auto"/>
        <w:bottom w:val="none" w:sz="0" w:space="0" w:color="auto"/>
        <w:right w:val="none" w:sz="0" w:space="0" w:color="auto"/>
      </w:divBdr>
    </w:div>
    <w:div w:id="865869970">
      <w:bodyDiv w:val="1"/>
      <w:marLeft w:val="0"/>
      <w:marRight w:val="0"/>
      <w:marTop w:val="0"/>
      <w:marBottom w:val="0"/>
      <w:divBdr>
        <w:top w:val="none" w:sz="0" w:space="0" w:color="auto"/>
        <w:left w:val="none" w:sz="0" w:space="0" w:color="auto"/>
        <w:bottom w:val="none" w:sz="0" w:space="0" w:color="auto"/>
        <w:right w:val="none" w:sz="0" w:space="0" w:color="auto"/>
      </w:divBdr>
    </w:div>
    <w:div w:id="1025790954">
      <w:bodyDiv w:val="1"/>
      <w:marLeft w:val="0"/>
      <w:marRight w:val="0"/>
      <w:marTop w:val="0"/>
      <w:marBottom w:val="0"/>
      <w:divBdr>
        <w:top w:val="none" w:sz="0" w:space="0" w:color="auto"/>
        <w:left w:val="none" w:sz="0" w:space="0" w:color="auto"/>
        <w:bottom w:val="none" w:sz="0" w:space="0" w:color="auto"/>
        <w:right w:val="none" w:sz="0" w:space="0" w:color="auto"/>
      </w:divBdr>
    </w:div>
    <w:div w:id="1091660354">
      <w:bodyDiv w:val="1"/>
      <w:marLeft w:val="0"/>
      <w:marRight w:val="0"/>
      <w:marTop w:val="0"/>
      <w:marBottom w:val="0"/>
      <w:divBdr>
        <w:top w:val="none" w:sz="0" w:space="0" w:color="auto"/>
        <w:left w:val="none" w:sz="0" w:space="0" w:color="auto"/>
        <w:bottom w:val="none" w:sz="0" w:space="0" w:color="auto"/>
        <w:right w:val="none" w:sz="0" w:space="0" w:color="auto"/>
      </w:divBdr>
    </w:div>
    <w:div w:id="1217164448">
      <w:bodyDiv w:val="1"/>
      <w:marLeft w:val="0"/>
      <w:marRight w:val="0"/>
      <w:marTop w:val="0"/>
      <w:marBottom w:val="0"/>
      <w:divBdr>
        <w:top w:val="none" w:sz="0" w:space="0" w:color="auto"/>
        <w:left w:val="none" w:sz="0" w:space="0" w:color="auto"/>
        <w:bottom w:val="none" w:sz="0" w:space="0" w:color="auto"/>
        <w:right w:val="none" w:sz="0" w:space="0" w:color="auto"/>
      </w:divBdr>
    </w:div>
    <w:div w:id="1228107804">
      <w:bodyDiv w:val="1"/>
      <w:marLeft w:val="0"/>
      <w:marRight w:val="0"/>
      <w:marTop w:val="0"/>
      <w:marBottom w:val="0"/>
      <w:divBdr>
        <w:top w:val="none" w:sz="0" w:space="0" w:color="auto"/>
        <w:left w:val="none" w:sz="0" w:space="0" w:color="auto"/>
        <w:bottom w:val="none" w:sz="0" w:space="0" w:color="auto"/>
        <w:right w:val="none" w:sz="0" w:space="0" w:color="auto"/>
      </w:divBdr>
    </w:div>
    <w:div w:id="1296983091">
      <w:bodyDiv w:val="1"/>
      <w:marLeft w:val="0"/>
      <w:marRight w:val="0"/>
      <w:marTop w:val="0"/>
      <w:marBottom w:val="0"/>
      <w:divBdr>
        <w:top w:val="none" w:sz="0" w:space="0" w:color="auto"/>
        <w:left w:val="none" w:sz="0" w:space="0" w:color="auto"/>
        <w:bottom w:val="none" w:sz="0" w:space="0" w:color="auto"/>
        <w:right w:val="none" w:sz="0" w:space="0" w:color="auto"/>
      </w:divBdr>
    </w:div>
    <w:div w:id="1399356276">
      <w:bodyDiv w:val="1"/>
      <w:marLeft w:val="0"/>
      <w:marRight w:val="0"/>
      <w:marTop w:val="0"/>
      <w:marBottom w:val="0"/>
      <w:divBdr>
        <w:top w:val="none" w:sz="0" w:space="0" w:color="auto"/>
        <w:left w:val="none" w:sz="0" w:space="0" w:color="auto"/>
        <w:bottom w:val="none" w:sz="0" w:space="0" w:color="auto"/>
        <w:right w:val="none" w:sz="0" w:space="0" w:color="auto"/>
      </w:divBdr>
    </w:div>
    <w:div w:id="1678265538">
      <w:bodyDiv w:val="1"/>
      <w:marLeft w:val="0"/>
      <w:marRight w:val="0"/>
      <w:marTop w:val="0"/>
      <w:marBottom w:val="0"/>
      <w:divBdr>
        <w:top w:val="none" w:sz="0" w:space="0" w:color="auto"/>
        <w:left w:val="none" w:sz="0" w:space="0" w:color="auto"/>
        <w:bottom w:val="none" w:sz="0" w:space="0" w:color="auto"/>
        <w:right w:val="none" w:sz="0" w:space="0" w:color="auto"/>
      </w:divBdr>
    </w:div>
    <w:div w:id="1870796405">
      <w:bodyDiv w:val="1"/>
      <w:marLeft w:val="0"/>
      <w:marRight w:val="0"/>
      <w:marTop w:val="0"/>
      <w:marBottom w:val="0"/>
      <w:divBdr>
        <w:top w:val="none" w:sz="0" w:space="0" w:color="auto"/>
        <w:left w:val="none" w:sz="0" w:space="0" w:color="auto"/>
        <w:bottom w:val="none" w:sz="0" w:space="0" w:color="auto"/>
        <w:right w:val="none" w:sz="0" w:space="0" w:color="auto"/>
      </w:divBdr>
    </w:div>
    <w:div w:id="1873497951">
      <w:bodyDiv w:val="1"/>
      <w:marLeft w:val="0"/>
      <w:marRight w:val="0"/>
      <w:marTop w:val="0"/>
      <w:marBottom w:val="0"/>
      <w:divBdr>
        <w:top w:val="none" w:sz="0" w:space="0" w:color="auto"/>
        <w:left w:val="none" w:sz="0" w:space="0" w:color="auto"/>
        <w:bottom w:val="none" w:sz="0" w:space="0" w:color="auto"/>
        <w:right w:val="none" w:sz="0" w:space="0" w:color="auto"/>
      </w:divBdr>
    </w:div>
    <w:div w:id="1907957984">
      <w:bodyDiv w:val="1"/>
      <w:marLeft w:val="0"/>
      <w:marRight w:val="0"/>
      <w:marTop w:val="0"/>
      <w:marBottom w:val="0"/>
      <w:divBdr>
        <w:top w:val="none" w:sz="0" w:space="0" w:color="auto"/>
        <w:left w:val="none" w:sz="0" w:space="0" w:color="auto"/>
        <w:bottom w:val="none" w:sz="0" w:space="0" w:color="auto"/>
        <w:right w:val="none" w:sz="0" w:space="0" w:color="auto"/>
      </w:divBdr>
    </w:div>
    <w:div w:id="1999193228">
      <w:bodyDiv w:val="1"/>
      <w:marLeft w:val="0"/>
      <w:marRight w:val="0"/>
      <w:marTop w:val="0"/>
      <w:marBottom w:val="0"/>
      <w:divBdr>
        <w:top w:val="none" w:sz="0" w:space="0" w:color="auto"/>
        <w:left w:val="none" w:sz="0" w:space="0" w:color="auto"/>
        <w:bottom w:val="none" w:sz="0" w:space="0" w:color="auto"/>
        <w:right w:val="none" w:sz="0" w:space="0" w:color="auto"/>
      </w:divBdr>
    </w:div>
    <w:div w:id="2109112190">
      <w:bodyDiv w:val="1"/>
      <w:marLeft w:val="0"/>
      <w:marRight w:val="0"/>
      <w:marTop w:val="0"/>
      <w:marBottom w:val="0"/>
      <w:divBdr>
        <w:top w:val="none" w:sz="0" w:space="0" w:color="auto"/>
        <w:left w:val="none" w:sz="0" w:space="0" w:color="auto"/>
        <w:bottom w:val="none" w:sz="0" w:space="0" w:color="auto"/>
        <w:right w:val="none" w:sz="0" w:space="0" w:color="auto"/>
      </w:divBdr>
    </w:div>
    <w:div w:id="21185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SPB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9684E-8846-4F62-866E-785D2CCE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sophiesim</dc:creator>
  <cp:lastModifiedBy>Kirsty Chalmers</cp:lastModifiedBy>
  <cp:revision>98</cp:revision>
  <cp:lastPrinted>2017-08-23T11:19:00Z</cp:lastPrinted>
  <dcterms:created xsi:type="dcterms:W3CDTF">2017-08-23T13:56:00Z</dcterms:created>
  <dcterms:modified xsi:type="dcterms:W3CDTF">2019-08-06T13:26:00Z</dcterms:modified>
</cp:coreProperties>
</file>