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CC4E" w14:textId="644CB484" w:rsidR="0042063E" w:rsidRPr="003A68BB" w:rsidRDefault="00AB6CCA" w:rsidP="003A68BB">
      <w:pPr>
        <w:spacing w:after="0"/>
        <w:rPr>
          <w:b/>
          <w:bCs/>
        </w:rPr>
      </w:pPr>
      <w:r w:rsidRPr="003A68BB">
        <w:rPr>
          <w:b/>
          <w:bCs/>
        </w:rPr>
        <w:t>W</w:t>
      </w:r>
      <w:r w:rsidR="00FD6F51" w:rsidRPr="003A68BB">
        <w:rPr>
          <w:b/>
          <w:bCs/>
        </w:rPr>
        <w:t>oodland</w:t>
      </w:r>
      <w:r w:rsidRPr="003A68BB">
        <w:rPr>
          <w:b/>
          <w:bCs/>
        </w:rPr>
        <w:t>s for climate and nature</w:t>
      </w:r>
      <w:r w:rsidR="007E2175" w:rsidRPr="003A68BB">
        <w:rPr>
          <w:b/>
          <w:bCs/>
        </w:rPr>
        <w:t>: a review of woodland planting and management approaches in the UK for climate change mitigation and biodiversity conservation</w:t>
      </w:r>
    </w:p>
    <w:p w14:paraId="757B5A71" w14:textId="7D1BD3BD" w:rsidR="00051D34" w:rsidRDefault="00051D34" w:rsidP="003A68BB">
      <w:pPr>
        <w:spacing w:after="0"/>
      </w:pPr>
    </w:p>
    <w:p w14:paraId="63357A56" w14:textId="77777777" w:rsidR="00FC0F3A" w:rsidRPr="00FC0F3A" w:rsidRDefault="00FC0F3A" w:rsidP="003A68BB">
      <w:pPr>
        <w:spacing w:after="0"/>
      </w:pPr>
    </w:p>
    <w:p w14:paraId="75AD14CD" w14:textId="6F5D943A" w:rsidR="00907A4C" w:rsidRPr="003A68BB" w:rsidRDefault="00907A4C" w:rsidP="003A68BB">
      <w:pPr>
        <w:spacing w:after="0"/>
        <w:rPr>
          <w:rFonts w:eastAsia="Times New Roman" w:cstheme="minorHAnsi"/>
          <w:b/>
        </w:rPr>
      </w:pPr>
      <w:r w:rsidRPr="002C3783">
        <w:rPr>
          <w:rFonts w:eastAsia="Times New Roman" w:cstheme="minorHAnsi"/>
        </w:rPr>
        <w:t xml:space="preserve">The RSPB commissioned an </w:t>
      </w:r>
      <w:hyperlink r:id="rId11" w:history="1">
        <w:r w:rsidRPr="00B00E40">
          <w:rPr>
            <w:rStyle w:val="Hyperlink"/>
            <w:rFonts w:eastAsia="Times New Roman" w:cstheme="minorHAnsi"/>
          </w:rPr>
          <w:t>evidence review</w:t>
        </w:r>
      </w:hyperlink>
      <w:r w:rsidRPr="002C3783">
        <w:rPr>
          <w:rFonts w:eastAsia="Times New Roman" w:cstheme="minorHAnsi"/>
        </w:rPr>
        <w:t xml:space="preserve"> </w:t>
      </w:r>
      <w:r w:rsidRPr="00E106ED">
        <w:rPr>
          <w:rFonts w:eastAsia="Times New Roman" w:cstheme="minorHAnsi"/>
        </w:rPr>
        <w:t>to he</w:t>
      </w:r>
      <w:r w:rsidRPr="00DF245C">
        <w:rPr>
          <w:rFonts w:eastAsia="Times New Roman" w:cstheme="minorHAnsi"/>
        </w:rPr>
        <w:t xml:space="preserve">lp us consider </w:t>
      </w:r>
      <w:r>
        <w:rPr>
          <w:rFonts w:eastAsia="Times New Roman" w:cstheme="minorHAnsi"/>
        </w:rPr>
        <w:t>how</w:t>
      </w:r>
      <w:r w:rsidRPr="00DF245C">
        <w:rPr>
          <w:rFonts w:eastAsia="Times New Roman" w:cstheme="minorHAnsi"/>
        </w:rPr>
        <w:t xml:space="preserve"> woodland expansion can deliver the greatest benefits for both climate and nature. Much of the existing science examines either climate or biodiversity aspects, but not both. We identified a need to examine </w:t>
      </w:r>
      <w:r w:rsidR="00BF13C6">
        <w:rPr>
          <w:rFonts w:eastAsia="Times New Roman" w:cstheme="minorHAnsi"/>
        </w:rPr>
        <w:t>the two</w:t>
      </w:r>
      <w:r w:rsidRPr="00DF245C">
        <w:rPr>
          <w:rFonts w:eastAsia="Times New Roman" w:cstheme="minorHAnsi"/>
        </w:rPr>
        <w:t xml:space="preserve"> aspects </w:t>
      </w:r>
      <w:r w:rsidRPr="003A68BB">
        <w:rPr>
          <w:rFonts w:eastAsia="Times New Roman" w:cstheme="minorHAnsi"/>
        </w:rPr>
        <w:t xml:space="preserve">together to inform how </w:t>
      </w:r>
      <w:r w:rsidR="00B00E40">
        <w:rPr>
          <w:rFonts w:eastAsia="Times New Roman" w:cstheme="minorHAnsi"/>
        </w:rPr>
        <w:t>woodland expansion</w:t>
      </w:r>
      <w:r w:rsidRPr="003A68BB">
        <w:rPr>
          <w:rFonts w:eastAsia="Times New Roman" w:cstheme="minorHAnsi"/>
        </w:rPr>
        <w:t xml:space="preserve"> can address both</w:t>
      </w:r>
      <w:r w:rsidR="00B00E40">
        <w:rPr>
          <w:rFonts w:eastAsia="Times New Roman" w:cstheme="minorHAnsi"/>
        </w:rPr>
        <w:t xml:space="preserve"> the</w:t>
      </w:r>
      <w:r w:rsidRPr="003A68BB">
        <w:rPr>
          <w:rFonts w:eastAsia="Times New Roman" w:cstheme="minorHAnsi"/>
        </w:rPr>
        <w:t xml:space="preserve"> climate and </w:t>
      </w:r>
      <w:r w:rsidR="00B00E40">
        <w:rPr>
          <w:rFonts w:eastAsia="Times New Roman" w:cstheme="minorHAnsi"/>
        </w:rPr>
        <w:t>environment emergencies</w:t>
      </w:r>
      <w:r w:rsidRPr="003A68BB">
        <w:rPr>
          <w:rFonts w:eastAsia="Times New Roman" w:cstheme="minorHAnsi"/>
        </w:rPr>
        <w:t xml:space="preserve">. </w:t>
      </w:r>
    </w:p>
    <w:p w14:paraId="582FB53A" w14:textId="3439B13A" w:rsidR="00051D34" w:rsidRPr="003A68BB" w:rsidRDefault="00051D34" w:rsidP="003A68BB">
      <w:pPr>
        <w:spacing w:after="0"/>
      </w:pPr>
    </w:p>
    <w:p w14:paraId="04B6EFDD" w14:textId="3661EE48" w:rsidR="008441EC" w:rsidRPr="003A68BB" w:rsidRDefault="007F7DBB" w:rsidP="003A68BB">
      <w:pPr>
        <w:spacing w:after="0"/>
        <w:rPr>
          <w:rFonts w:cstheme="minorHAnsi"/>
          <w:b/>
          <w:bCs/>
        </w:rPr>
      </w:pPr>
      <w:r w:rsidRPr="003A68BB">
        <w:rPr>
          <w:rFonts w:cstheme="minorHAnsi"/>
          <w:b/>
          <w:bCs/>
        </w:rPr>
        <w:t xml:space="preserve">Key </w:t>
      </w:r>
      <w:r w:rsidR="003A68BB" w:rsidRPr="003A68BB">
        <w:rPr>
          <w:rFonts w:cstheme="minorHAnsi"/>
          <w:b/>
          <w:bCs/>
        </w:rPr>
        <w:t>conclusions</w:t>
      </w:r>
    </w:p>
    <w:p w14:paraId="263E93B0" w14:textId="14DA2167" w:rsidR="00051D34" w:rsidRPr="003A68BB" w:rsidRDefault="00051D34" w:rsidP="003A68BB">
      <w:pPr>
        <w:spacing w:after="0"/>
      </w:pPr>
    </w:p>
    <w:p w14:paraId="74D54276" w14:textId="1F9443F8" w:rsidR="00CA6F20" w:rsidRPr="003A68BB" w:rsidRDefault="00CA6F20" w:rsidP="003A68BB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3A68BB">
        <w:rPr>
          <w:rFonts w:cstheme="minorHAnsi"/>
        </w:rPr>
        <w:t>The report presents challenges for assumptions about a rotational forestry model for carbon sequestration and storage</w:t>
      </w:r>
      <w:r w:rsidR="00EE7582">
        <w:rPr>
          <w:rFonts w:cstheme="minorHAnsi"/>
        </w:rPr>
        <w:t>. We conclude</w:t>
      </w:r>
      <w:r w:rsidRPr="003A68BB">
        <w:rPr>
          <w:rFonts w:cstheme="minorHAnsi"/>
        </w:rPr>
        <w:t xml:space="preserve"> that </w:t>
      </w:r>
      <w:r w:rsidR="00EE7582">
        <w:rPr>
          <w:rFonts w:cstheme="minorHAnsi"/>
        </w:rPr>
        <w:t xml:space="preserve">a </w:t>
      </w:r>
      <w:r w:rsidRPr="003A68BB">
        <w:rPr>
          <w:rFonts w:cstheme="minorHAnsi"/>
        </w:rPr>
        <w:t>greater focus could be placed on nature-based solutions to climate change, includ</w:t>
      </w:r>
      <w:r w:rsidR="006A4470">
        <w:rPr>
          <w:rFonts w:cstheme="minorHAnsi"/>
        </w:rPr>
        <w:t>ing</w:t>
      </w:r>
      <w:r w:rsidRPr="003A68BB">
        <w:rPr>
          <w:rFonts w:cstheme="minorHAnsi"/>
        </w:rPr>
        <w:t xml:space="preserve"> </w:t>
      </w:r>
      <w:r w:rsidR="006A4470" w:rsidRPr="003A68BB">
        <w:rPr>
          <w:rFonts w:cstheme="minorHAnsi"/>
        </w:rPr>
        <w:t xml:space="preserve">native woodlands </w:t>
      </w:r>
      <w:r w:rsidR="006A4470">
        <w:rPr>
          <w:rFonts w:cstheme="minorHAnsi"/>
        </w:rPr>
        <w:t xml:space="preserve">and </w:t>
      </w:r>
      <w:r w:rsidRPr="003A68BB">
        <w:rPr>
          <w:rFonts w:cstheme="minorHAnsi"/>
        </w:rPr>
        <w:t>priority open habitats</w:t>
      </w:r>
      <w:r w:rsidR="00FE106F">
        <w:rPr>
          <w:rFonts w:cstheme="minorHAnsi"/>
        </w:rPr>
        <w:t xml:space="preserve"> such as peatlands</w:t>
      </w:r>
      <w:r w:rsidRPr="003A68BB">
        <w:rPr>
          <w:rFonts w:cstheme="minorHAnsi"/>
        </w:rPr>
        <w:t xml:space="preserve">, to store carbon whilst also helping to address the parallel ecological crisis. </w:t>
      </w:r>
    </w:p>
    <w:p w14:paraId="2F863B1E" w14:textId="0C5F1A84" w:rsidR="00051D34" w:rsidRPr="003A68BB" w:rsidRDefault="00051D34" w:rsidP="003A68BB">
      <w:pPr>
        <w:spacing w:after="0"/>
        <w:rPr>
          <w:rFonts w:cstheme="minorHAnsi"/>
        </w:rPr>
      </w:pPr>
    </w:p>
    <w:p w14:paraId="347B25C9" w14:textId="497CE100" w:rsidR="00051D34" w:rsidRPr="003A68BB" w:rsidRDefault="0026622D" w:rsidP="003A68BB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b/>
        </w:rPr>
      </w:pPr>
      <w:r w:rsidRPr="003A68BB">
        <w:rPr>
          <w:rFonts w:eastAsia="Times New Roman" w:cstheme="minorHAnsi"/>
        </w:rPr>
        <w:t>A</w:t>
      </w:r>
      <w:r w:rsidR="00C8128D" w:rsidRPr="003A68BB">
        <w:rPr>
          <w:rFonts w:eastAsia="Times New Roman" w:cstheme="minorHAnsi"/>
        </w:rPr>
        <w:t xml:space="preserve"> diversity of woodland creation and habitat restoration will be required to meet both climate and biodiversity goals</w:t>
      </w:r>
      <w:r w:rsidR="00417CB6" w:rsidRPr="003A68BB">
        <w:rPr>
          <w:rFonts w:eastAsia="Times New Roman" w:cstheme="minorHAnsi"/>
        </w:rPr>
        <w:t xml:space="preserve">. </w:t>
      </w:r>
      <w:r w:rsidR="005170CE" w:rsidRPr="003A68BB">
        <w:rPr>
          <w:rFonts w:eastAsia="Times New Roman" w:cstheme="minorHAnsi"/>
        </w:rPr>
        <w:t>Going beyond the</w:t>
      </w:r>
      <w:r w:rsidR="00547651" w:rsidRPr="003A68BB">
        <w:rPr>
          <w:rFonts w:eastAsia="Times New Roman" w:cstheme="minorHAnsi"/>
        </w:rPr>
        <w:t xml:space="preserve"> UK Forestry Standard</w:t>
      </w:r>
      <w:r w:rsidR="00EB3F03">
        <w:rPr>
          <w:rFonts w:eastAsia="Times New Roman" w:cstheme="minorHAnsi"/>
        </w:rPr>
        <w:t xml:space="preserve"> (UKFS)</w:t>
      </w:r>
      <w:r w:rsidR="00547651" w:rsidRPr="003A68BB">
        <w:rPr>
          <w:rFonts w:eastAsia="Times New Roman" w:cstheme="minorHAnsi"/>
        </w:rPr>
        <w:t xml:space="preserve"> </w:t>
      </w:r>
      <w:r w:rsidR="005170CE" w:rsidRPr="003A68BB">
        <w:rPr>
          <w:rFonts w:eastAsia="Times New Roman" w:cstheme="minorHAnsi"/>
        </w:rPr>
        <w:t xml:space="preserve">minimum provisions for biodiversity </w:t>
      </w:r>
      <w:r w:rsidR="006F7B0D" w:rsidRPr="003A68BB">
        <w:rPr>
          <w:rFonts w:eastAsia="Times New Roman" w:cstheme="minorHAnsi"/>
        </w:rPr>
        <w:t>will be required in most cases</w:t>
      </w:r>
      <w:r w:rsidR="00C3739E" w:rsidRPr="003A68BB">
        <w:rPr>
          <w:rFonts w:eastAsia="Times New Roman" w:cstheme="minorHAnsi"/>
        </w:rPr>
        <w:t>. G</w:t>
      </w:r>
      <w:r w:rsidR="008C6C0C" w:rsidRPr="003A68BB">
        <w:rPr>
          <w:rFonts w:eastAsia="Times New Roman" w:cstheme="minorHAnsi"/>
        </w:rPr>
        <w:t xml:space="preserve">rant schemes must </w:t>
      </w:r>
      <w:r w:rsidR="00A73E1C" w:rsidRPr="003A68BB">
        <w:rPr>
          <w:rFonts w:eastAsia="Times New Roman" w:cstheme="minorHAnsi"/>
        </w:rPr>
        <w:t>be weighted appropriately to make native woodland</w:t>
      </w:r>
      <w:r w:rsidR="009A6DAF" w:rsidRPr="003A68BB">
        <w:rPr>
          <w:rFonts w:eastAsia="Times New Roman" w:cstheme="minorHAnsi"/>
        </w:rPr>
        <w:t xml:space="preserve"> creation and management</w:t>
      </w:r>
      <w:r w:rsidR="00A73E1C" w:rsidRPr="003A68BB">
        <w:rPr>
          <w:rFonts w:eastAsia="Times New Roman" w:cstheme="minorHAnsi"/>
        </w:rPr>
        <w:t xml:space="preserve"> a</w:t>
      </w:r>
      <w:r w:rsidR="006F7B0D" w:rsidRPr="003A68BB">
        <w:rPr>
          <w:rFonts w:eastAsia="Times New Roman" w:cstheme="minorHAnsi"/>
        </w:rPr>
        <w:t>n</w:t>
      </w:r>
      <w:r w:rsidR="00A73E1C" w:rsidRPr="003A68BB">
        <w:rPr>
          <w:rFonts w:eastAsia="Times New Roman" w:cstheme="minorHAnsi"/>
        </w:rPr>
        <w:t xml:space="preserve"> </w:t>
      </w:r>
      <w:r w:rsidR="006F7B0D" w:rsidRPr="003A68BB">
        <w:rPr>
          <w:rFonts w:eastAsia="Times New Roman" w:cstheme="minorHAnsi"/>
        </w:rPr>
        <w:t>attractive</w:t>
      </w:r>
      <w:r w:rsidR="00A73E1C" w:rsidRPr="003A68BB">
        <w:rPr>
          <w:rFonts w:eastAsia="Times New Roman" w:cstheme="minorHAnsi"/>
        </w:rPr>
        <w:t xml:space="preserve"> prospect</w:t>
      </w:r>
    </w:p>
    <w:p w14:paraId="024EE131" w14:textId="39BB27F3" w:rsidR="00051D34" w:rsidRPr="003A68BB" w:rsidRDefault="00051D34" w:rsidP="003A68BB">
      <w:pPr>
        <w:spacing w:after="0"/>
      </w:pPr>
    </w:p>
    <w:p w14:paraId="0D3E0563" w14:textId="7AAB12FB" w:rsidR="00F84C8A" w:rsidRPr="003A68BB" w:rsidRDefault="00F84C8A" w:rsidP="003A68BB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3A68BB">
        <w:rPr>
          <w:rFonts w:cstheme="minorHAnsi"/>
        </w:rPr>
        <w:t>Soil type</w:t>
      </w:r>
      <w:r w:rsidR="00E6335B" w:rsidRPr="003A68BB">
        <w:rPr>
          <w:rFonts w:cstheme="minorHAnsi"/>
        </w:rPr>
        <w:t xml:space="preserve"> and existing land use</w:t>
      </w:r>
      <w:r w:rsidRPr="003A68BB">
        <w:rPr>
          <w:rFonts w:cstheme="minorHAnsi"/>
        </w:rPr>
        <w:t xml:space="preserve"> has a significant influence on the </w:t>
      </w:r>
      <w:r w:rsidR="00E6335B" w:rsidRPr="003A68BB">
        <w:rPr>
          <w:rFonts w:cstheme="minorHAnsi"/>
        </w:rPr>
        <w:t xml:space="preserve">carbon </w:t>
      </w:r>
      <w:r w:rsidR="00CC64AF" w:rsidRPr="003A68BB">
        <w:rPr>
          <w:rFonts w:cstheme="minorHAnsi"/>
        </w:rPr>
        <w:t>b</w:t>
      </w:r>
      <w:r w:rsidR="00A163DE" w:rsidRPr="003A68BB">
        <w:rPr>
          <w:rFonts w:cstheme="minorHAnsi"/>
        </w:rPr>
        <w:t xml:space="preserve">alance </w:t>
      </w:r>
      <w:r w:rsidR="008E5ACB" w:rsidRPr="003A68BB">
        <w:rPr>
          <w:rFonts w:cstheme="minorHAnsi"/>
        </w:rPr>
        <w:t>and biodiversity impacts of</w:t>
      </w:r>
      <w:r w:rsidR="00A163DE" w:rsidRPr="003A68BB">
        <w:rPr>
          <w:rFonts w:cstheme="minorHAnsi"/>
        </w:rPr>
        <w:t xml:space="preserve"> </w:t>
      </w:r>
      <w:r w:rsidR="00E6335B" w:rsidRPr="003A68BB">
        <w:rPr>
          <w:rFonts w:cstheme="minorHAnsi"/>
        </w:rPr>
        <w:t>woodland creation</w:t>
      </w:r>
      <w:r w:rsidR="0049091B" w:rsidRPr="003A68BB">
        <w:rPr>
          <w:rFonts w:cstheme="minorHAnsi"/>
        </w:rPr>
        <w:t xml:space="preserve">, with the greatest climate and biodiversity benefits stemming from woodland creation on </w:t>
      </w:r>
      <w:r w:rsidR="0029025F" w:rsidRPr="003A68BB">
        <w:rPr>
          <w:rFonts w:cstheme="minorHAnsi"/>
        </w:rPr>
        <w:t xml:space="preserve">arable and improved grassland. Woodland planting on deep peat </w:t>
      </w:r>
      <w:r w:rsidR="00065C1B" w:rsidRPr="003A68BB">
        <w:rPr>
          <w:rFonts w:cstheme="minorHAnsi"/>
        </w:rPr>
        <w:t>should be avoided, and previously afforested blanket bog should be restored to maximise the long</w:t>
      </w:r>
      <w:r w:rsidR="00B94E63" w:rsidRPr="003A68BB">
        <w:rPr>
          <w:rFonts w:cstheme="minorHAnsi"/>
        </w:rPr>
        <w:t>-</w:t>
      </w:r>
      <w:r w:rsidR="00065C1B" w:rsidRPr="003A68BB">
        <w:rPr>
          <w:rFonts w:cstheme="minorHAnsi"/>
        </w:rPr>
        <w:t xml:space="preserve">term security of the stored carbon. </w:t>
      </w:r>
      <w:r w:rsidR="00804C03" w:rsidRPr="003A68BB">
        <w:rPr>
          <w:rFonts w:cstheme="minorHAnsi"/>
        </w:rPr>
        <w:t xml:space="preserve">The climate and biodiversity </w:t>
      </w:r>
      <w:r w:rsidR="00A331A7" w:rsidRPr="003A68BB">
        <w:rPr>
          <w:rFonts w:cstheme="minorHAnsi"/>
        </w:rPr>
        <w:t>impacts</w:t>
      </w:r>
      <w:r w:rsidR="00804C03" w:rsidRPr="003A68BB">
        <w:rPr>
          <w:rFonts w:cstheme="minorHAnsi"/>
        </w:rPr>
        <w:t xml:space="preserve"> of planting on shallow peat will be site specific. Where shallow peat </w:t>
      </w:r>
      <w:r w:rsidR="00E57A5F" w:rsidRPr="003A68BB">
        <w:rPr>
          <w:rFonts w:cstheme="minorHAnsi"/>
        </w:rPr>
        <w:t xml:space="preserve">is adjacent to deep peat, planting can lead to carbon losses due to changes in the hydrological function of peatlands. </w:t>
      </w:r>
    </w:p>
    <w:p w14:paraId="51C46AB3" w14:textId="280AFBA9" w:rsidR="0029025F" w:rsidRPr="003A68BB" w:rsidRDefault="0029025F" w:rsidP="003A68BB">
      <w:pPr>
        <w:spacing w:after="0"/>
        <w:rPr>
          <w:rFonts w:cstheme="minorHAnsi"/>
          <w:b/>
        </w:rPr>
      </w:pPr>
    </w:p>
    <w:p w14:paraId="2A630B2F" w14:textId="4F567D1D" w:rsidR="00B54E33" w:rsidRPr="003A68BB" w:rsidRDefault="001C7ACB" w:rsidP="003A68BB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3A68BB">
        <w:rPr>
          <w:rFonts w:cstheme="minorHAnsi"/>
        </w:rPr>
        <w:t>Peatland</w:t>
      </w:r>
      <w:r w:rsidR="00E043C2" w:rsidRPr="003A68BB">
        <w:rPr>
          <w:rFonts w:cstheme="minorHAnsi"/>
        </w:rPr>
        <w:t xml:space="preserve"> protection and</w:t>
      </w:r>
      <w:r w:rsidRPr="003A68BB">
        <w:rPr>
          <w:rFonts w:cstheme="minorHAnsi"/>
        </w:rPr>
        <w:t xml:space="preserve"> restoration should continue alongside woodland expansion</w:t>
      </w:r>
      <w:r w:rsidR="00A261DB" w:rsidRPr="003A68BB">
        <w:rPr>
          <w:rFonts w:cstheme="minorHAnsi"/>
        </w:rPr>
        <w:t xml:space="preserve">, as a long-term carbon store and biodiversity rich habitat. </w:t>
      </w:r>
      <w:r w:rsidR="00CD7605" w:rsidRPr="003A68BB">
        <w:rPr>
          <w:rFonts w:cstheme="minorHAnsi"/>
        </w:rPr>
        <w:t xml:space="preserve">This should be supported </w:t>
      </w:r>
      <w:r w:rsidR="00665A7A" w:rsidRPr="003A68BB">
        <w:rPr>
          <w:rFonts w:cstheme="minorHAnsi"/>
        </w:rPr>
        <w:t>through</w:t>
      </w:r>
      <w:r w:rsidR="00CD7605" w:rsidRPr="003A68BB">
        <w:rPr>
          <w:rFonts w:cstheme="minorHAnsi"/>
        </w:rPr>
        <w:t xml:space="preserve"> strategic land use planning and </w:t>
      </w:r>
      <w:r w:rsidR="00FD4607">
        <w:rPr>
          <w:rFonts w:cstheme="minorHAnsi"/>
        </w:rPr>
        <w:t>a</w:t>
      </w:r>
      <w:r w:rsidR="004C5E8C" w:rsidRPr="003A68BB">
        <w:rPr>
          <w:rFonts w:cstheme="minorHAnsi"/>
        </w:rPr>
        <w:t xml:space="preserve"> co-ordinated programme of further research</w:t>
      </w:r>
      <w:r w:rsidR="00E0043B" w:rsidRPr="003A68BB">
        <w:rPr>
          <w:rFonts w:cstheme="minorHAnsi"/>
        </w:rPr>
        <w:t xml:space="preserve">, plus a policy framework which supports protection and restoration of </w:t>
      </w:r>
      <w:r w:rsidR="00930E2C" w:rsidRPr="003A68BB">
        <w:rPr>
          <w:rFonts w:cstheme="minorHAnsi"/>
        </w:rPr>
        <w:t>carbon</w:t>
      </w:r>
      <w:r w:rsidR="003D409F" w:rsidRPr="003A68BB">
        <w:rPr>
          <w:rFonts w:cstheme="minorHAnsi"/>
        </w:rPr>
        <w:t>-rich habitats</w:t>
      </w:r>
      <w:r w:rsidR="00E0043B" w:rsidRPr="003A68BB">
        <w:rPr>
          <w:rFonts w:cstheme="minorHAnsi"/>
        </w:rPr>
        <w:t xml:space="preserve"> at the project-level. </w:t>
      </w:r>
      <w:r w:rsidRPr="003A68BB">
        <w:rPr>
          <w:rFonts w:cstheme="minorHAnsi"/>
        </w:rPr>
        <w:t xml:space="preserve"> </w:t>
      </w:r>
    </w:p>
    <w:p w14:paraId="5E45BAD9" w14:textId="18FC64EB" w:rsidR="00051D34" w:rsidRPr="003A68BB" w:rsidRDefault="00051D34" w:rsidP="003A68BB">
      <w:pPr>
        <w:spacing w:after="0"/>
        <w:rPr>
          <w:rFonts w:cstheme="minorHAnsi"/>
          <w:b/>
        </w:rPr>
      </w:pPr>
    </w:p>
    <w:p w14:paraId="7A3EDD83" w14:textId="0099701E" w:rsidR="00502D94" w:rsidRPr="003A68BB" w:rsidRDefault="000B270C" w:rsidP="003A68BB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3A68BB">
        <w:rPr>
          <w:rFonts w:cstheme="minorHAnsi"/>
        </w:rPr>
        <w:t xml:space="preserve">The report suggests </w:t>
      </w:r>
      <w:r w:rsidR="00C61283" w:rsidRPr="003A68BB">
        <w:rPr>
          <w:rFonts w:eastAsia="Times New Roman" w:cstheme="minorHAnsi"/>
        </w:rPr>
        <w:t xml:space="preserve">fully accounting for the carbon life-cycle for </w:t>
      </w:r>
      <w:r w:rsidR="00905657" w:rsidRPr="003A68BB">
        <w:rPr>
          <w:rFonts w:eastAsia="Times New Roman" w:cstheme="minorHAnsi"/>
        </w:rPr>
        <w:t>significant woodland creation</w:t>
      </w:r>
      <w:r w:rsidR="00C61283" w:rsidRPr="003A68BB">
        <w:rPr>
          <w:rFonts w:eastAsia="Times New Roman" w:cstheme="minorHAnsi"/>
        </w:rPr>
        <w:t xml:space="preserve"> projects and within offsetting systems. </w:t>
      </w:r>
    </w:p>
    <w:p w14:paraId="13A5379B" w14:textId="7287B354" w:rsidR="00051D34" w:rsidRPr="003A68BB" w:rsidRDefault="00051D34" w:rsidP="003A68BB">
      <w:pPr>
        <w:spacing w:after="0"/>
        <w:rPr>
          <w:rFonts w:cstheme="minorHAnsi"/>
          <w:b/>
        </w:rPr>
      </w:pPr>
    </w:p>
    <w:p w14:paraId="30355781" w14:textId="193534C9" w:rsidR="008B16D7" w:rsidRPr="003A68BB" w:rsidRDefault="00ED3888" w:rsidP="003A68BB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3A68BB">
        <w:rPr>
          <w:rFonts w:cstheme="minorHAnsi"/>
        </w:rPr>
        <w:t xml:space="preserve">Native woodland </w:t>
      </w:r>
      <w:r w:rsidR="00131AA4" w:rsidRPr="003A68BB">
        <w:rPr>
          <w:rFonts w:cstheme="minorHAnsi"/>
        </w:rPr>
        <w:t>and other nature-based solutions to climate change potentially offer a more certain route to long-term carbon storage, which is less reliant on technological progress</w:t>
      </w:r>
      <w:r w:rsidR="00DC6C19">
        <w:rPr>
          <w:rFonts w:cstheme="minorHAnsi"/>
        </w:rPr>
        <w:t xml:space="preserve"> (e.g., carbon capture and storage)</w:t>
      </w:r>
      <w:r w:rsidR="00131AA4" w:rsidRPr="003A68BB">
        <w:rPr>
          <w:rFonts w:cstheme="minorHAnsi"/>
        </w:rPr>
        <w:t xml:space="preserve"> and structural changes </w:t>
      </w:r>
      <w:r w:rsidR="00395B35" w:rsidRPr="003A68BB">
        <w:rPr>
          <w:rFonts w:cstheme="minorHAnsi"/>
        </w:rPr>
        <w:t xml:space="preserve">in the forestry industry (e.g. toward more use of </w:t>
      </w:r>
      <w:r w:rsidR="00117ADA" w:rsidRPr="003A68BB">
        <w:rPr>
          <w:rFonts w:cstheme="minorHAnsi"/>
        </w:rPr>
        <w:t xml:space="preserve">high-quality </w:t>
      </w:r>
      <w:r w:rsidR="00395B35" w:rsidRPr="003A68BB">
        <w:rPr>
          <w:rFonts w:cstheme="minorHAnsi"/>
        </w:rPr>
        <w:t>timber in construction</w:t>
      </w:r>
      <w:r w:rsidR="00182128">
        <w:rPr>
          <w:rFonts w:cstheme="minorHAnsi"/>
        </w:rPr>
        <w:t xml:space="preserve"> and other long lived wood products</w:t>
      </w:r>
      <w:r w:rsidR="00395B35" w:rsidRPr="003A68BB">
        <w:rPr>
          <w:rFonts w:cstheme="minorHAnsi"/>
        </w:rPr>
        <w:t>)</w:t>
      </w:r>
      <w:r w:rsidR="00131AA4" w:rsidRPr="003A68BB">
        <w:rPr>
          <w:rFonts w:cstheme="minorHAnsi"/>
        </w:rPr>
        <w:t>.</w:t>
      </w:r>
    </w:p>
    <w:p w14:paraId="30044F61" w14:textId="14FC0A9B" w:rsidR="00051D34" w:rsidRPr="003A68BB" w:rsidRDefault="00051D34" w:rsidP="003A68BB">
      <w:pPr>
        <w:spacing w:after="0"/>
        <w:rPr>
          <w:rFonts w:cstheme="minorHAnsi"/>
          <w:b/>
        </w:rPr>
      </w:pPr>
    </w:p>
    <w:p w14:paraId="5445FD17" w14:textId="4EC016F1" w:rsidR="00795EF3" w:rsidRPr="001A3EDF" w:rsidRDefault="00303D7E" w:rsidP="003A68BB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3A68BB">
        <w:rPr>
          <w:rFonts w:cstheme="minorHAnsi"/>
        </w:rPr>
        <w:t>The short</w:t>
      </w:r>
      <w:r w:rsidR="00BC375D" w:rsidRPr="003A68BB">
        <w:rPr>
          <w:rFonts w:cstheme="minorHAnsi"/>
        </w:rPr>
        <w:t>-</w:t>
      </w:r>
      <w:r w:rsidRPr="003A68BB">
        <w:rPr>
          <w:rFonts w:cstheme="minorHAnsi"/>
        </w:rPr>
        <w:t xml:space="preserve">lived nature of some Harvested Wood Products (HWP) </w:t>
      </w:r>
      <w:r w:rsidR="009F74A2" w:rsidRPr="003A68BB">
        <w:rPr>
          <w:rFonts w:cstheme="minorHAnsi"/>
        </w:rPr>
        <w:t xml:space="preserve">has implications for </w:t>
      </w:r>
      <w:r w:rsidR="00571BEF" w:rsidRPr="003A68BB">
        <w:rPr>
          <w:rFonts w:cstheme="minorHAnsi"/>
        </w:rPr>
        <w:t>carbon storage</w:t>
      </w:r>
      <w:r w:rsidR="00C82F63" w:rsidRPr="003A68BB">
        <w:rPr>
          <w:rFonts w:cstheme="minorHAnsi"/>
        </w:rPr>
        <w:t>.</w:t>
      </w:r>
      <w:r w:rsidR="00E3329B" w:rsidRPr="003A68BB">
        <w:rPr>
          <w:rFonts w:cstheme="minorHAnsi"/>
        </w:rPr>
        <w:t xml:space="preserve"> </w:t>
      </w:r>
      <w:r w:rsidR="00FA57EC" w:rsidRPr="003A68BB">
        <w:rPr>
          <w:rFonts w:cstheme="minorHAnsi"/>
        </w:rPr>
        <w:t xml:space="preserve">This report suggests that </w:t>
      </w:r>
      <w:r w:rsidR="00086F51">
        <w:rPr>
          <w:rFonts w:cstheme="minorHAnsi"/>
        </w:rPr>
        <w:t>over half</w:t>
      </w:r>
      <w:r w:rsidR="00E80A12" w:rsidRPr="003A68BB">
        <w:rPr>
          <w:rFonts w:cstheme="minorHAnsi"/>
        </w:rPr>
        <w:t xml:space="preserve"> </w:t>
      </w:r>
      <w:r w:rsidR="001A3EDF">
        <w:rPr>
          <w:rFonts w:cstheme="minorHAnsi"/>
        </w:rPr>
        <w:t xml:space="preserve">of HWP </w:t>
      </w:r>
      <w:r w:rsidR="00CA1921" w:rsidRPr="003A68BB">
        <w:rPr>
          <w:rFonts w:cstheme="minorHAnsi"/>
        </w:rPr>
        <w:t>hav</w:t>
      </w:r>
      <w:r w:rsidR="001A3EDF">
        <w:rPr>
          <w:rFonts w:cstheme="minorHAnsi"/>
        </w:rPr>
        <w:t>e</w:t>
      </w:r>
      <w:r w:rsidR="00D3281D" w:rsidRPr="003A68BB">
        <w:rPr>
          <w:rFonts w:cstheme="minorHAnsi"/>
        </w:rPr>
        <w:t xml:space="preserve"> </w:t>
      </w:r>
      <w:r w:rsidR="00CA1921" w:rsidRPr="003A68BB">
        <w:rPr>
          <w:rFonts w:cstheme="minorHAnsi"/>
        </w:rPr>
        <w:t xml:space="preserve">a service life of less than 15 years. This suggests that </w:t>
      </w:r>
      <w:r w:rsidR="00262030" w:rsidRPr="003A68BB">
        <w:rPr>
          <w:rFonts w:cstheme="minorHAnsi"/>
        </w:rPr>
        <w:t>a</w:t>
      </w:r>
      <w:r w:rsidR="00CA1921" w:rsidRPr="003A68BB">
        <w:rPr>
          <w:rFonts w:cstheme="minorHAnsi"/>
        </w:rPr>
        <w:t xml:space="preserve"> </w:t>
      </w:r>
      <w:r w:rsidR="00C81CC7">
        <w:rPr>
          <w:rFonts w:cstheme="minorHAnsi"/>
        </w:rPr>
        <w:t>large</w:t>
      </w:r>
      <w:r w:rsidR="004D452F">
        <w:rPr>
          <w:rFonts w:cstheme="minorHAnsi"/>
        </w:rPr>
        <w:t xml:space="preserve"> part </w:t>
      </w:r>
      <w:r w:rsidR="00CA1921" w:rsidRPr="003A68BB">
        <w:rPr>
          <w:rFonts w:cstheme="minorHAnsi"/>
        </w:rPr>
        <w:t xml:space="preserve">of </w:t>
      </w:r>
      <w:r w:rsidR="004D452F">
        <w:rPr>
          <w:rFonts w:cstheme="minorHAnsi"/>
        </w:rPr>
        <w:t xml:space="preserve">the </w:t>
      </w:r>
      <w:r w:rsidR="00CA1921" w:rsidRPr="003A68BB">
        <w:rPr>
          <w:rFonts w:cstheme="minorHAnsi"/>
        </w:rPr>
        <w:t>timber from UK forests is not functioning as a meaningful carbon store</w:t>
      </w:r>
      <w:r w:rsidR="006B22DE" w:rsidRPr="003A68BB">
        <w:rPr>
          <w:rFonts w:cstheme="minorHAnsi"/>
        </w:rPr>
        <w:t xml:space="preserve"> within timeframes relevant to current climate change targets.</w:t>
      </w:r>
    </w:p>
    <w:p w14:paraId="55966387" w14:textId="58F41440" w:rsidR="003103AE" w:rsidRPr="00795EF3" w:rsidRDefault="008D4ECC" w:rsidP="00795EF3">
      <w:pPr>
        <w:spacing w:after="0"/>
        <w:rPr>
          <w:rFonts w:cstheme="minorHAnsi"/>
          <w:b/>
        </w:rPr>
      </w:pPr>
      <w:r w:rsidRPr="00795EF3">
        <w:rPr>
          <w:rFonts w:eastAsia="Times New Roman" w:cstheme="minorHAnsi"/>
          <w:b/>
        </w:rPr>
        <w:lastRenderedPageBreak/>
        <w:t xml:space="preserve">Introduction </w:t>
      </w:r>
    </w:p>
    <w:p w14:paraId="13623646" w14:textId="6617D809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2994E24F" w14:textId="65FFC820" w:rsidR="008D4ECC" w:rsidRDefault="00C505C7" w:rsidP="003A68BB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It is</w:t>
      </w:r>
      <w:r w:rsidR="00A7659E">
        <w:rPr>
          <w:rFonts w:eastAsia="Times New Roman" w:cstheme="minorHAnsi"/>
          <w:bCs/>
        </w:rPr>
        <w:t xml:space="preserve"> essential that </w:t>
      </w:r>
      <w:r w:rsidR="00A31FBD">
        <w:rPr>
          <w:rFonts w:eastAsia="Times New Roman" w:cstheme="minorHAnsi"/>
          <w:bCs/>
        </w:rPr>
        <w:t>any future woodland expansion maximises benefits for nature, people and climate</w:t>
      </w:r>
      <w:r>
        <w:rPr>
          <w:rFonts w:eastAsia="Times New Roman" w:cstheme="minorHAnsi"/>
          <w:bCs/>
        </w:rPr>
        <w:t xml:space="preserve"> in order to tackle the climate and ecological emergency</w:t>
      </w:r>
      <w:r w:rsidR="00A31FBD">
        <w:rPr>
          <w:rFonts w:eastAsia="Times New Roman" w:cstheme="minorHAnsi"/>
          <w:bCs/>
        </w:rPr>
        <w:t>. This report look</w:t>
      </w:r>
      <w:r w:rsidR="00F74DD0">
        <w:rPr>
          <w:rFonts w:eastAsia="Times New Roman" w:cstheme="minorHAnsi"/>
          <w:bCs/>
        </w:rPr>
        <w:t>ed</w:t>
      </w:r>
      <w:r w:rsidR="00A31FBD">
        <w:rPr>
          <w:rFonts w:eastAsia="Times New Roman" w:cstheme="minorHAnsi"/>
          <w:bCs/>
        </w:rPr>
        <w:t xml:space="preserve"> at the evidence for </w:t>
      </w:r>
      <w:r w:rsidR="00157971">
        <w:rPr>
          <w:rFonts w:eastAsia="Times New Roman" w:cstheme="minorHAnsi"/>
          <w:bCs/>
        </w:rPr>
        <w:t xml:space="preserve">the </w:t>
      </w:r>
      <w:r w:rsidR="00A31FBD">
        <w:rPr>
          <w:rFonts w:eastAsia="Times New Roman" w:cstheme="minorHAnsi"/>
          <w:bCs/>
        </w:rPr>
        <w:t>climate and biodiversity</w:t>
      </w:r>
      <w:r w:rsidR="008151C6">
        <w:rPr>
          <w:rFonts w:eastAsia="Times New Roman" w:cstheme="minorHAnsi"/>
          <w:bCs/>
        </w:rPr>
        <w:t xml:space="preserve"> impacts of woodland creation across mineral soils, deep and shallow peats. It</w:t>
      </w:r>
      <w:r w:rsidR="00F74DD0">
        <w:rPr>
          <w:rFonts w:eastAsia="Times New Roman" w:cstheme="minorHAnsi"/>
          <w:bCs/>
        </w:rPr>
        <w:t xml:space="preserve"> also considered different models of forestry and the fate of harvested wood products. This briefing summarises these finding</w:t>
      </w:r>
      <w:r w:rsidR="00157971">
        <w:rPr>
          <w:rFonts w:eastAsia="Times New Roman" w:cstheme="minorHAnsi"/>
          <w:bCs/>
        </w:rPr>
        <w:t>s</w:t>
      </w:r>
      <w:r w:rsidR="00F74DD0">
        <w:rPr>
          <w:rFonts w:eastAsia="Times New Roman" w:cstheme="minorHAnsi"/>
          <w:bCs/>
        </w:rPr>
        <w:t xml:space="preserve"> and </w:t>
      </w:r>
      <w:r w:rsidR="00C6686F">
        <w:rPr>
          <w:rFonts w:eastAsia="Times New Roman" w:cstheme="minorHAnsi"/>
          <w:bCs/>
        </w:rPr>
        <w:t xml:space="preserve">identifies a range </w:t>
      </w:r>
      <w:r w:rsidR="00515E45">
        <w:rPr>
          <w:rFonts w:eastAsia="Times New Roman" w:cstheme="minorHAnsi"/>
          <w:bCs/>
        </w:rPr>
        <w:t>o</w:t>
      </w:r>
      <w:r w:rsidR="00C6686F">
        <w:rPr>
          <w:rFonts w:eastAsia="Times New Roman" w:cstheme="minorHAnsi"/>
          <w:bCs/>
        </w:rPr>
        <w:t xml:space="preserve">f implications for public policy. </w:t>
      </w:r>
    </w:p>
    <w:p w14:paraId="4AB4106B" w14:textId="1E8435B5" w:rsidR="008D4ECC" w:rsidRDefault="001246AC" w:rsidP="003A68BB">
      <w:p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955FF4D" wp14:editId="6CE02E4A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381375" cy="3409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CCEF5" w14:textId="49B176AB" w:rsidR="00EA47AF" w:rsidRPr="00A75F78" w:rsidRDefault="00D41607" w:rsidP="001246A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5F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Mineral soils</w:t>
                            </w:r>
                          </w:p>
                          <w:p w14:paraId="5FFCE510" w14:textId="77777777" w:rsidR="00B35385" w:rsidRDefault="00157971" w:rsidP="00124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Fast-growing conifers offer higher rates of carbon draw down, but after felling, their carbon storage potential depends on the fate of harvested wood products. </w:t>
                            </w:r>
                          </w:p>
                          <w:p w14:paraId="75C318F7" w14:textId="469F319C" w:rsidR="00B35385" w:rsidRDefault="00157971" w:rsidP="00124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Slow-growing broadleaved trees under low intensity management can offer greater biodiversity value, and over a longer timeframe, greater carbon storage capacity and permanence</w:t>
                            </w:r>
                            <w:r w:rsidR="00A75A3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than non-native tree species</w:t>
                            </w: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CB7EB9" w14:textId="77777777" w:rsidR="00B35385" w:rsidRDefault="00157971" w:rsidP="00124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Balancing production with environmental enhancement will involve trade-offs to deliver the type of woodland required to support the recovery of a range of rare and declining wildlife. </w:t>
                            </w:r>
                          </w:p>
                          <w:p w14:paraId="0241C33B" w14:textId="77777777" w:rsidR="00B35385" w:rsidRDefault="00157971" w:rsidP="00124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Ancient and semi natural woodland should be protected. For biodiversity, native broadleaf trees should be favoured for new plantations, with management that supports wildlife.</w:t>
                            </w:r>
                          </w:p>
                          <w:p w14:paraId="3DDFC4F4" w14:textId="5EBFE1AE" w:rsidR="00157971" w:rsidRPr="00B35385" w:rsidRDefault="00157971" w:rsidP="00124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B3538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Woodland expansion on arable land and improved pasture can offer the greatest potential for carbon and biodiversity gains. Semi-natural grasslands can be more sensitive to biodiversity losses and offer less pronounced carbon gains.</w:t>
                            </w:r>
                          </w:p>
                          <w:p w14:paraId="38224BD3" w14:textId="77777777" w:rsidR="00157971" w:rsidRPr="00157971" w:rsidRDefault="00157971" w:rsidP="001246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FF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05pt;margin-top:14.5pt;width:266.25pt;height:268.5pt;z-index:25148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AwSwIAAKI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" fillcolor="white [3201]" strokeweight=".5pt">
                <v:textbox>
                  <w:txbxContent>
                    <w:p w14:paraId="001CCEF5" w14:textId="49B176AB" w:rsidR="00EA47AF" w:rsidRPr="00A75F78" w:rsidRDefault="00D41607" w:rsidP="001246A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75F78">
                        <w:rPr>
                          <w:b/>
                          <w:bCs/>
                          <w:sz w:val="20"/>
                          <w:szCs w:val="20"/>
                        </w:rPr>
                        <w:t>Mineral soils</w:t>
                      </w:r>
                    </w:p>
                    <w:p w14:paraId="5FFCE510" w14:textId="77777777" w:rsidR="00B35385" w:rsidRDefault="00157971" w:rsidP="00124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Fast-growing conifers offer higher rates of carbon draw down, but after felling, their carbon storage potential depends on the fate of harvested wood products. </w:t>
                      </w:r>
                    </w:p>
                    <w:p w14:paraId="75C318F7" w14:textId="469F319C" w:rsidR="00B35385" w:rsidRDefault="00157971" w:rsidP="00124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Slow-growing broadleaved trees under low intensity management can offer greater biodiversity value, and over a longer timeframe, greater carbon storage capacity and permanence</w:t>
                      </w:r>
                      <w:r w:rsidR="00A75A38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than non-native tree species</w:t>
                      </w: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ACB7EB9" w14:textId="77777777" w:rsidR="00B35385" w:rsidRDefault="00157971" w:rsidP="00124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Balancing production with environmental enhancement will involve trade-offs to deliver the type of woodland required to support the recovery of a range of rare and declining wildlife. </w:t>
                      </w:r>
                    </w:p>
                    <w:p w14:paraId="0241C33B" w14:textId="77777777" w:rsidR="00B35385" w:rsidRDefault="00157971" w:rsidP="00124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Ancient and semi natural woodland should be protected. For biodiversity, native broadleaf trees should be favoured for new plantations, with management that supports wildlife.</w:t>
                      </w:r>
                    </w:p>
                    <w:p w14:paraId="3DDFC4F4" w14:textId="5EBFE1AE" w:rsidR="00157971" w:rsidRPr="00B35385" w:rsidRDefault="00157971" w:rsidP="00124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B3538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Woodland expansion on arable land and improved pasture can offer the greatest potential for carbon and biodiversity gains. Semi-natural grasslands can be more sensitive to biodiversity losses and offer less pronounced carbon gains.</w:t>
                      </w:r>
                    </w:p>
                    <w:p w14:paraId="38224BD3" w14:textId="77777777" w:rsidR="00157971" w:rsidRPr="00157971" w:rsidRDefault="00157971" w:rsidP="001246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2944" behindDoc="0" locked="0" layoutInCell="1" allowOverlap="1" wp14:anchorId="1A781E39" wp14:editId="39704B70">
            <wp:simplePos x="0" y="0"/>
            <wp:positionH relativeFrom="margin">
              <wp:posOffset>304800</wp:posOffset>
            </wp:positionH>
            <wp:positionV relativeFrom="paragraph">
              <wp:posOffset>184150</wp:posOffset>
            </wp:positionV>
            <wp:extent cx="1981200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392" y="21540"/>
                <wp:lineTo x="2139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t="1077" r="46939" b="5676"/>
                    <a:stretch/>
                  </pic:blipFill>
                  <pic:spPr bwMode="auto">
                    <a:xfrm>
                      <a:off x="0" y="0"/>
                      <a:ext cx="19812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52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C3947A5" wp14:editId="7D7A1971">
                <wp:simplePos x="0" y="0"/>
                <wp:positionH relativeFrom="margin">
                  <wp:posOffset>-133350</wp:posOffset>
                </wp:positionH>
                <wp:positionV relativeFrom="paragraph">
                  <wp:posOffset>186690</wp:posOffset>
                </wp:positionV>
                <wp:extent cx="476250" cy="35718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00146" w14:textId="77777777" w:rsidR="009F2D2A" w:rsidRDefault="001E6552" w:rsidP="001E6552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Leaf little can build soil carbon in mineral soils</w:t>
                            </w:r>
                            <w:r w:rsidR="009F2D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Beech wood, </w:t>
                            </w:r>
                          </w:p>
                          <w:p w14:paraId="4512758C" w14:textId="78E5BFE7" w:rsidR="001E6552" w:rsidRDefault="009F2D2A" w:rsidP="001E6552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Hertfordshire</w:t>
                            </w:r>
                          </w:p>
                          <w:p w14:paraId="119FEEA1" w14:textId="19509FE3" w:rsidR="001E6552" w:rsidRPr="00165726" w:rsidRDefault="001E6552" w:rsidP="001E6552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553AE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Norman Russell (rspb-images.com)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7A5" id="Text Box 12" o:spid="_x0000_s1027" type="#_x0000_t202" style="position:absolute;margin-left:-10.5pt;margin-top:14.7pt;width:37.5pt;height:281.2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14:paraId="21000146" w14:textId="77777777" w:rsidR="009F2D2A" w:rsidRDefault="001E6552" w:rsidP="001E6552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Leaf little can build soil carbon in mineral soils</w:t>
                      </w:r>
                      <w:r w:rsidR="009F2D2A">
                        <w:rPr>
                          <w:rFonts w:cstheme="minorHAnsi"/>
                          <w:sz w:val="18"/>
                          <w:szCs w:val="18"/>
                        </w:rPr>
                        <w:t xml:space="preserve">. Beech wood, </w:t>
                      </w:r>
                    </w:p>
                    <w:p w14:paraId="4512758C" w14:textId="78E5BFE7" w:rsidR="001E6552" w:rsidRDefault="009F2D2A" w:rsidP="001E6552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Hertfordshire</w:t>
                      </w:r>
                    </w:p>
                    <w:p w14:paraId="119FEEA1" w14:textId="19509FE3" w:rsidR="001E6552" w:rsidRPr="00165726" w:rsidRDefault="001E6552" w:rsidP="001E6552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Credit </w:t>
                      </w:r>
                      <w:r w:rsidRPr="00553AEF">
                        <w:rPr>
                          <w:rFonts w:cstheme="minorHAnsi"/>
                          <w:sz w:val="18"/>
                          <w:szCs w:val="18"/>
                        </w:rPr>
                        <w:t xml:space="preserve">Norman Russell (rspb-images.com)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D9962" w14:textId="6EDDBE34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18B22635" w14:textId="6DBBDC37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492A1C5C" w14:textId="07826FA8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54FCCBA6" w14:textId="4D31DC6B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63DCC52E" w14:textId="2E31CB98" w:rsidR="008D4ECC" w:rsidRDefault="008D4ECC" w:rsidP="003A68BB">
      <w:pPr>
        <w:spacing w:after="0"/>
        <w:rPr>
          <w:rFonts w:eastAsia="Times New Roman" w:cstheme="minorHAnsi"/>
          <w:bCs/>
        </w:rPr>
      </w:pPr>
    </w:p>
    <w:p w14:paraId="41B3E110" w14:textId="1DF8E325" w:rsidR="008D4ECC" w:rsidRPr="008D4ECC" w:rsidRDefault="008D4ECC" w:rsidP="003A68BB">
      <w:pPr>
        <w:spacing w:after="0"/>
        <w:rPr>
          <w:rFonts w:eastAsia="Times New Roman" w:cstheme="minorHAnsi"/>
          <w:bCs/>
        </w:rPr>
      </w:pPr>
    </w:p>
    <w:p w14:paraId="7766C27C" w14:textId="4E0DB1D9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F56CA46" w14:textId="4E80EB5E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3300C17E" w14:textId="46382561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4592E46C" w14:textId="518C2E71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15BE1ED" w14:textId="6C0E9BA8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40F9E9D" w14:textId="7CC6745B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8A244A1" w14:textId="6236705F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8223172" w14:textId="057B15CB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FADA966" w14:textId="3FA5F171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4CDA3624" w14:textId="40E46BD2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06DBE18" w14:textId="412A0D1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16335FF" w14:textId="3C015538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C3057F4" w14:textId="7F6047F2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14DDFC4" w14:textId="7980C7E1" w:rsidR="003103AE" w:rsidRDefault="00137B5C" w:rsidP="003A68BB">
      <w:pPr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C74E98" wp14:editId="5C80FA2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752850" cy="3848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32F3D" w14:textId="05F4AE70" w:rsidR="00641CC9" w:rsidRPr="001246AC" w:rsidRDefault="00A31FBD" w:rsidP="001246A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Deep peat</w:t>
                            </w:r>
                          </w:p>
                          <w:p w14:paraId="4BDD1666" w14:textId="32C062A6" w:rsidR="003625B5" w:rsidRPr="001246AC" w:rsidRDefault="003625B5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Woodland expansion on deep peat should be avoided </w:t>
                            </w:r>
                            <w:r w:rsidR="00EF3FE6"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as</w:t>
                            </w: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FA4A1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is likely to have a negative</w:t>
                            </w: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impact on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peatland</w:t>
                            </w: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biodiversity and soil carbon stores. </w:t>
                            </w:r>
                          </w:p>
                          <w:p w14:paraId="3C04C7FA" w14:textId="178150E7" w:rsidR="00B30E55" w:rsidRPr="001246AC" w:rsidRDefault="00A75A38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Restoration of afforested peatland benefits biodiversity. Substantial ecological recovery is possible within 10-20 years</w:t>
                            </w:r>
                            <w:r w:rsidR="002D6D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, with 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potential for restored </w:t>
                            </w:r>
                            <w:r w:rsidR="002D6D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peatland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2D6D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to become</w:t>
                            </w:r>
                            <w:r w:rsidR="002D6D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carbon </w:t>
                            </w:r>
                            <w:r w:rsidR="002D6D4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sink in this time</w:t>
                            </w:r>
                            <w:r w:rsidR="00137B5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frame.</w:t>
                            </w:r>
                          </w:p>
                          <w:p w14:paraId="4CF519D4" w14:textId="4FD157C6" w:rsidR="00677F59" w:rsidRPr="001246AC" w:rsidRDefault="00467E94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Carbon losses can result in the case of peatland converted to woodland.  </w:t>
                            </w:r>
                            <w:r w:rsidR="00A75A38"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Short-term gains from restocking on peatlands through tree growth may come at the expense of much larger losses over the long-term. </w:t>
                            </w:r>
                          </w:p>
                          <w:p w14:paraId="0F4F5AB8" w14:textId="77777777" w:rsidR="006D03BA" w:rsidRPr="001246AC" w:rsidRDefault="00A75A38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Restored peatland represents a more secure carbon store than timber products. Peatland forestry is less likely to produce long-lived harvested wood products due to poorer quality timber. There is a need to consider the overall balance of afforestation and restocking in assessments of overall climate impact. </w:t>
                            </w:r>
                          </w:p>
                          <w:p w14:paraId="545D846A" w14:textId="7257FBE5" w:rsidR="0052112F" w:rsidRPr="001246AC" w:rsidRDefault="00A75A38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More research is needed into both the greenhouse gas balance of peatland restoration in the near and long-term, and the hydrological impacts of forestry </w:t>
                            </w:r>
                            <w:r w:rsidR="00FA4A1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next</w:t>
                            </w: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to deep peat. </w:t>
                            </w:r>
                          </w:p>
                          <w:p w14:paraId="725CF97B" w14:textId="39A07313" w:rsidR="00A75A38" w:rsidRPr="001246AC" w:rsidRDefault="00A75A38" w:rsidP="001246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1246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The report concludes that a precautionary approach is needed, favouring protection and restoration of peatlands to address the possibility of damage to peat which outweighs carbon sequestration through tree growth. </w:t>
                            </w:r>
                          </w:p>
                          <w:p w14:paraId="16D4B756" w14:textId="77777777" w:rsidR="00A75A38" w:rsidRPr="0052112F" w:rsidRDefault="00A75A38" w:rsidP="001246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4E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4.8pt;width:295.5pt;height:30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" fillcolor="white [3201]" strokeweight=".5pt">
                <v:textbox>
                  <w:txbxContent>
                    <w:p w14:paraId="44A32F3D" w14:textId="05F4AE70" w:rsidR="00641CC9" w:rsidRPr="001246AC" w:rsidRDefault="00A31FBD" w:rsidP="001246A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46AC">
                        <w:rPr>
                          <w:b/>
                          <w:bCs/>
                          <w:sz w:val="20"/>
                          <w:szCs w:val="20"/>
                        </w:rPr>
                        <w:t>Deep peat</w:t>
                      </w:r>
                    </w:p>
                    <w:p w14:paraId="4BDD1666" w14:textId="32C062A6" w:rsidR="003625B5" w:rsidRPr="001246AC" w:rsidRDefault="003625B5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Woodland expansion on deep peat should be avoided </w:t>
                      </w:r>
                      <w:r w:rsidR="00EF3FE6"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as</w:t>
                      </w: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this </w:t>
                      </w:r>
                      <w:r w:rsidR="00FA4A1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is likely to have a negative</w:t>
                      </w: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impact on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peatland</w:t>
                      </w: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biodiversity and soil carbon stores. </w:t>
                      </w:r>
                    </w:p>
                    <w:p w14:paraId="3C04C7FA" w14:textId="178150E7" w:rsidR="00B30E55" w:rsidRPr="001246AC" w:rsidRDefault="00A75A38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Restoration of afforested peatland benefits biodiversity. Substantial ecological recovery is possible within 10-20 years</w:t>
                      </w:r>
                      <w:r w:rsidR="002D6D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, with 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potential for restored </w:t>
                      </w:r>
                      <w:r w:rsidR="002D6D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peatland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</w:t>
                      </w:r>
                      <w:r w:rsidR="002D6D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to become</w:t>
                      </w:r>
                      <w:r w:rsidR="002D6D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carbon </w:t>
                      </w:r>
                      <w:r w:rsidR="002D6D4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sink in this time</w:t>
                      </w:r>
                      <w:r w:rsidR="00137B5C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frame.</w:t>
                      </w:r>
                    </w:p>
                    <w:p w14:paraId="4CF519D4" w14:textId="4FD157C6" w:rsidR="00677F59" w:rsidRPr="001246AC" w:rsidRDefault="00467E94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Carbon losses can result in the case of peatland converted to woodland.  </w:t>
                      </w:r>
                      <w:r w:rsidR="00A75A38"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Short-term gains from restocking on peatlands through tree growth may come at the expense of much larger losses over the long-term. </w:t>
                      </w:r>
                    </w:p>
                    <w:p w14:paraId="0F4F5AB8" w14:textId="77777777" w:rsidR="006D03BA" w:rsidRPr="001246AC" w:rsidRDefault="00A75A38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Restored peatland represents a more secure carbon store than timber products. Peatland forestry is less likely to produce long-lived harvested wood products due to poorer quality timber. There is a need to consider the overall balance of afforestation and restocking in assessments of overall climate impact. </w:t>
                      </w:r>
                    </w:p>
                    <w:p w14:paraId="545D846A" w14:textId="7257FBE5" w:rsidR="0052112F" w:rsidRPr="001246AC" w:rsidRDefault="00A75A38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More research is needed into both the greenhouse gas balance of peatland restoration in the near and long-term, and the hydrological impacts of forestry </w:t>
                      </w:r>
                      <w:r w:rsidR="00FA4A1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next</w:t>
                      </w: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to deep peat. </w:t>
                      </w:r>
                    </w:p>
                    <w:p w14:paraId="725CF97B" w14:textId="39A07313" w:rsidR="00A75A38" w:rsidRPr="001246AC" w:rsidRDefault="00A75A38" w:rsidP="001246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1246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The report concludes that a precautionary approach is needed, favouring protection and restoration of peatlands to address the possibility of damage to peat which outweighs carbon sequestration through tree growth. </w:t>
                      </w:r>
                    </w:p>
                    <w:p w14:paraId="16D4B756" w14:textId="77777777" w:rsidR="00A75A38" w:rsidRPr="0052112F" w:rsidRDefault="00A75A38" w:rsidP="001246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A1A">
        <w:rPr>
          <w:noProof/>
        </w:rPr>
        <w:drawing>
          <wp:anchor distT="0" distB="0" distL="114300" distR="114300" simplePos="0" relativeHeight="251567104" behindDoc="0" locked="0" layoutInCell="1" allowOverlap="1" wp14:anchorId="6CB9AA7E" wp14:editId="5AB66ED2">
            <wp:simplePos x="0" y="0"/>
            <wp:positionH relativeFrom="margin">
              <wp:posOffset>3828415</wp:posOffset>
            </wp:positionH>
            <wp:positionV relativeFrom="paragraph">
              <wp:posOffset>60960</wp:posOffset>
            </wp:positionV>
            <wp:extent cx="1838325" cy="3876675"/>
            <wp:effectExtent l="0" t="0" r="9525" b="9525"/>
            <wp:wrapThrough wrapText="bothSides">
              <wp:wrapPolygon edited="0">
                <wp:start x="0" y="0"/>
                <wp:lineTo x="0" y="21547"/>
                <wp:lineTo x="21488" y="21547"/>
                <wp:lineTo x="2148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9" t="494" r="21850" b="-494"/>
                    <a:stretch/>
                  </pic:blipFill>
                  <pic:spPr bwMode="auto">
                    <a:xfrm>
                      <a:off x="0" y="0"/>
                      <a:ext cx="1838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C26C2" w14:textId="613FA0EB" w:rsidR="003103AE" w:rsidRDefault="00157971" w:rsidP="003A68BB">
      <w:pPr>
        <w:spacing w:after="0"/>
        <w:rPr>
          <w:rFonts w:eastAsia="Times New Roman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13B92376" wp14:editId="203E9CBF">
                <wp:simplePos x="0" y="0"/>
                <wp:positionH relativeFrom="margin">
                  <wp:posOffset>5591175</wp:posOffset>
                </wp:positionH>
                <wp:positionV relativeFrom="paragraph">
                  <wp:posOffset>174625</wp:posOffset>
                </wp:positionV>
                <wp:extent cx="476250" cy="3571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83EB2" w14:textId="00313306" w:rsidR="007D722B" w:rsidRPr="00165726" w:rsidRDefault="00165726" w:rsidP="001E6552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65726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Conifer plantation on deep peat, RSPB Forsinard</w:t>
                            </w:r>
                            <w:r w:rsidR="00553AE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Credit </w:t>
                            </w:r>
                            <w:r w:rsidR="00553AEF" w:rsidRPr="00553AE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Norman Russell (rspb-images.com)</w:t>
                            </w:r>
                            <w:r w:rsidRPr="00553AE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2376" id="Text Box 6" o:spid="_x0000_s1029" type="#_x0000_t202" style="position:absolute;margin-left:440.25pt;margin-top:13.75pt;width:37.5pt;height:281.25pt;z-index: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" fillcolor="white [3201]" stroked="f" strokeweight=".5pt">
                <v:textbox style="layout-flow:vertical;mso-layout-flow-alt:bottom-to-top">
                  <w:txbxContent>
                    <w:p w14:paraId="26F83EB2" w14:textId="00313306" w:rsidR="007D722B" w:rsidRPr="00165726" w:rsidRDefault="00165726" w:rsidP="001E6552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65726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Conifer plantation on deep peat</w:t>
                      </w:r>
                      <w:r w:rsidRPr="00165726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165726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RSPB </w:t>
                      </w:r>
                      <w:proofErr w:type="spellStart"/>
                      <w:r w:rsidRPr="00165726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Forsinard</w:t>
                      </w:r>
                      <w:proofErr w:type="spellEnd"/>
                      <w:r w:rsidR="00553AEF">
                        <w:rPr>
                          <w:rFonts w:cstheme="minorHAnsi"/>
                          <w:sz w:val="18"/>
                          <w:szCs w:val="18"/>
                        </w:rPr>
                        <w:t xml:space="preserve">. Credit </w:t>
                      </w:r>
                      <w:r w:rsidR="00553AEF" w:rsidRPr="00553AEF">
                        <w:rPr>
                          <w:rFonts w:cstheme="minorHAnsi"/>
                          <w:sz w:val="18"/>
                          <w:szCs w:val="18"/>
                        </w:rPr>
                        <w:t>Norman Russell (rspb-images.com)</w:t>
                      </w:r>
                      <w:r w:rsidRPr="00553AE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58F52" w14:textId="3B4EB580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AC0B81F" w14:textId="646B06C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B79BD17" w14:textId="72C2DF1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5CD1E38" w14:textId="73938A76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2CB4EF4" w14:textId="172828B3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C0DF6FC" w14:textId="11FF6C2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3E74285" w14:textId="2A2D4411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C3ABE3F" w14:textId="32B3D008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F5196E5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DC32B94" w14:textId="0F668575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1A193FA" w14:textId="758EF76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0469BDF" w14:textId="2DA8FC28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66E7E4F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B5FE793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CF30AAD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7E4A711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274D4D94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086CA343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42FCF221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7AEF4D57" w14:textId="274928D5" w:rsidR="009B0902" w:rsidRDefault="00F54FB5" w:rsidP="003A68BB">
      <w:pPr>
        <w:spacing w:after="0"/>
        <w:rPr>
          <w:rFonts w:eastAsia="Times New Roman" w:cstheme="minorHAnsi"/>
          <w:b/>
        </w:rPr>
      </w:pPr>
      <w:r w:rsidRPr="00C6710C">
        <w:rPr>
          <w:rFonts w:eastAsia="Times New Roman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808B3" wp14:editId="35DAFB82">
                <wp:simplePos x="0" y="0"/>
                <wp:positionH relativeFrom="margin">
                  <wp:posOffset>2571750</wp:posOffset>
                </wp:positionH>
                <wp:positionV relativeFrom="paragraph">
                  <wp:posOffset>9525</wp:posOffset>
                </wp:positionV>
                <wp:extent cx="3190875" cy="4543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FAAB" w14:textId="7917CF05" w:rsidR="00C6710C" w:rsidRPr="005F7CD1" w:rsidRDefault="005F7CD1" w:rsidP="00C671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7C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Shallow peat </w:t>
                            </w:r>
                          </w:p>
                          <w:p w14:paraId="33A285F1" w14:textId="3E4C976A" w:rsidR="004627DA" w:rsidRDefault="004627DA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What const</w:t>
                            </w:r>
                            <w:r w:rsidR="00C911B7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itutes shallow peat is poorly defined. The IUCN </w:t>
                            </w:r>
                            <w:r w:rsidR="00577A40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UK Peatland Programme </w:t>
                            </w:r>
                            <w:r w:rsidR="00F54FB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simply refers to a matrix of peat soils</w:t>
                            </w:r>
                            <w:r w:rsidR="00C911B7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, whereas others suggest that it refers to peat soils between 30-50cm. </w:t>
                            </w:r>
                          </w:p>
                          <w:p w14:paraId="566297C6" w14:textId="2C394212" w:rsidR="0097236D" w:rsidRDefault="005F7CD1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F7CD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The evidence base for the impacts of forestry on carbon in shallow peat soils is inconclusive</w:t>
                            </w:r>
                            <w:r w:rsidR="00383C7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543309" w14:textId="74F151B3" w:rsidR="005F7CD1" w:rsidRDefault="005F7CD1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F7CD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Shallow peat soils can lose carbon during site preparation, establishment and harvesting and can also be situated in a mosaic with deep peat, which can be negatively affected by adjacent planting. </w:t>
                            </w:r>
                          </w:p>
                          <w:p w14:paraId="68D82BC6" w14:textId="35285A06" w:rsidR="00B03C7E" w:rsidRPr="005F7CD1" w:rsidRDefault="00B03C7E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Where emissions </w:t>
                            </w:r>
                            <w:r w:rsidR="00260FAC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associated with woodland creation </w:t>
                            </w:r>
                            <w:r w:rsidR="00DF0560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can be minimised, soil carbon can recover to pre-afforestation levels during the first rotation. </w:t>
                            </w:r>
                            <w:r w:rsidR="001B58F3" w:rsidRPr="005F7CD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The shallow peat resource is likely to be more vulnerable than deep peat in terms of the losses it can sustain.</w:t>
                            </w:r>
                          </w:p>
                          <w:p w14:paraId="7036A6C6" w14:textId="001B5F6C" w:rsidR="005F7CD1" w:rsidRPr="005F7CD1" w:rsidRDefault="005F7CD1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F7CD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Biodiversity impacts of planting on shallow peat depend on a variety of factors and are likely to be site specific. </w:t>
                            </w:r>
                          </w:p>
                          <w:p w14:paraId="7BA8F735" w14:textId="2F815B74" w:rsidR="005F7CD1" w:rsidRDefault="005F7CD1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F7CD1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Net effects are likely to be highly variable and a broad definition of ‘shallow peat soils’ may not be appropriate as a basis for applying general models, warranting a site-specific approach.</w:t>
                            </w:r>
                          </w:p>
                          <w:p w14:paraId="109E3CDC" w14:textId="78EA2923" w:rsidR="00780DDB" w:rsidRPr="005F7CD1" w:rsidRDefault="001B58F3" w:rsidP="005F7CD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780DD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he prevalence of shallow peats in areas identified as targets for woodland expansion</w:t>
                            </w:r>
                            <w:r w:rsidR="003505E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means that urgent research is needed if new woodland is to have genuine benefits for climate cha</w:t>
                            </w:r>
                            <w:r w:rsidR="00244B1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3505E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ge mitigation</w:t>
                            </w:r>
                            <w:r w:rsidR="00F54FB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05E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6C72B3" w14:textId="77777777" w:rsidR="00C6710C" w:rsidRPr="005F7CD1" w:rsidRDefault="00C6710C" w:rsidP="00C671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4C46D0" w14:textId="77777777" w:rsidR="005F7CD1" w:rsidRDefault="005F7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08B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202.5pt;margin-top:.75pt;width:251.25pt;height:3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" fillcolor="white [3201]" strokeweight=".5pt">
                <v:textbox>
                  <w:txbxContent>
                    <w:p w14:paraId="222EFAAB" w14:textId="7917CF05" w:rsidR="00C6710C" w:rsidRPr="005F7CD1" w:rsidRDefault="005F7CD1" w:rsidP="00C6710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7CD1">
                        <w:rPr>
                          <w:b/>
                          <w:bCs/>
                          <w:sz w:val="20"/>
                          <w:szCs w:val="20"/>
                        </w:rPr>
                        <w:t xml:space="preserve">Shallow peat </w:t>
                      </w:r>
                    </w:p>
                    <w:p w14:paraId="33A285F1" w14:textId="3E4C976A" w:rsidR="004627DA" w:rsidRDefault="004627DA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What const</w:t>
                      </w:r>
                      <w:r w:rsidR="00C911B7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itutes shallow peat is poorly defined. The IUCN </w:t>
                      </w:r>
                      <w:r w:rsidR="00577A40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UK Peatland Programme </w:t>
                      </w:r>
                      <w:r w:rsidR="00F54FB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simply refers to a matrix of peat soils</w:t>
                      </w:r>
                      <w:r w:rsidR="00C911B7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, whereas others suggest that it refers to peat soils between 30-50cm. </w:t>
                      </w:r>
                    </w:p>
                    <w:p w14:paraId="566297C6" w14:textId="2C394212" w:rsidR="0097236D" w:rsidRDefault="005F7CD1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The evidence base for the impacts of forestry on carbon in shallow peat soils is inconclusive</w:t>
                      </w:r>
                      <w:r w:rsidR="00383C72">
                        <w:rPr>
                          <w:rFonts w:eastAsia="Times New Roman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3543309" w14:textId="74F151B3" w:rsidR="005F7CD1" w:rsidRDefault="005F7CD1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Shallow peat soils can lose carbon during site preparation, establishment and harvesting and can also be situated in a mosaic</w:t>
                      </w:r>
                      <w:bookmarkStart w:id="1" w:name="_GoBack"/>
                      <w:bookmarkEnd w:id="1"/>
                      <w:r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with deep peat, which can be negatively affected by adjacent planting. </w:t>
                      </w:r>
                    </w:p>
                    <w:p w14:paraId="68D82BC6" w14:textId="35285A06" w:rsidR="00B03C7E" w:rsidRPr="005F7CD1" w:rsidRDefault="00B03C7E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Where emissions </w:t>
                      </w:r>
                      <w:r w:rsidR="00260FAC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associated with woodland creation </w:t>
                      </w:r>
                      <w:r w:rsidR="00DF0560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can be minimised, soil carbon can recover to pre-afforestation levels during the first rotation. </w:t>
                      </w:r>
                      <w:r w:rsidR="001B58F3"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The shallow peat resource is likely to be more vulnerable than deep peat in terms of the losses it can sustain.</w:t>
                      </w:r>
                    </w:p>
                    <w:p w14:paraId="7036A6C6" w14:textId="001B5F6C" w:rsidR="005F7CD1" w:rsidRPr="005F7CD1" w:rsidRDefault="005F7CD1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Biodiversity impacts of planting on shallow peat depend on a variety of factors and are likely to be site specific. </w:t>
                      </w:r>
                    </w:p>
                    <w:p w14:paraId="7BA8F735" w14:textId="2F815B74" w:rsidR="005F7CD1" w:rsidRDefault="005F7CD1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F7CD1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Net effects are likely to be highly variable and a broad definition of ‘shallow peat soils’ may not be appropriate as a basis for applying general models, warranting a site-specific approach.</w:t>
                      </w:r>
                    </w:p>
                    <w:p w14:paraId="109E3CDC" w14:textId="78EA2923" w:rsidR="00780DDB" w:rsidRPr="005F7CD1" w:rsidRDefault="001B58F3" w:rsidP="005F7CD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="00780DD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he prevalence of shallow peats in areas identified as targets for woodland expansion</w:t>
                      </w:r>
                      <w:r w:rsidR="003505EF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means that urgent research is needed if new woodland is to have genuine benefits for climate cha</w:t>
                      </w:r>
                      <w:r w:rsidR="00244B19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</w:t>
                      </w:r>
                      <w:r w:rsidR="003505E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ge mitigation</w:t>
                      </w:r>
                      <w:r w:rsidR="00F54FB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  <w:r w:rsidR="003505EF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6C72B3" w14:textId="77777777" w:rsidR="00C6710C" w:rsidRPr="005F7CD1" w:rsidRDefault="00C6710C" w:rsidP="00C671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04C46D0" w14:textId="77777777" w:rsidR="005F7CD1" w:rsidRDefault="005F7CD1"/>
                  </w:txbxContent>
                </v:textbox>
                <w10:wrap anchorx="margin"/>
              </v:shape>
            </w:pict>
          </mc:Fallback>
        </mc:AlternateContent>
      </w:r>
      <w:r w:rsidR="00DB1CC4">
        <w:rPr>
          <w:noProof/>
        </w:rPr>
        <w:drawing>
          <wp:anchor distT="0" distB="0" distL="114300" distR="114300" simplePos="0" relativeHeight="251687936" behindDoc="0" locked="0" layoutInCell="1" allowOverlap="1" wp14:anchorId="392424FC" wp14:editId="148463B5">
            <wp:simplePos x="0" y="0"/>
            <wp:positionH relativeFrom="column">
              <wp:posOffset>428625</wp:posOffset>
            </wp:positionH>
            <wp:positionV relativeFrom="paragraph">
              <wp:posOffset>19050</wp:posOffset>
            </wp:positionV>
            <wp:extent cx="2066925" cy="4533900"/>
            <wp:effectExtent l="19050" t="19050" r="28575" b="19050"/>
            <wp:wrapThrough wrapText="bothSides">
              <wp:wrapPolygon edited="0">
                <wp:start x="-199" y="-91"/>
                <wp:lineTo x="-199" y="21600"/>
                <wp:lineTo x="21700" y="21600"/>
                <wp:lineTo x="21700" y="-91"/>
                <wp:lineTo x="-199" y="-91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r="12848"/>
                    <a:stretch/>
                  </pic:blipFill>
                  <pic:spPr bwMode="auto">
                    <a:xfrm>
                      <a:off x="0" y="0"/>
                      <a:ext cx="2066925" cy="4533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CC4" w:rsidRPr="00C6710C"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AC269" wp14:editId="0D700C42">
                <wp:simplePos x="0" y="0"/>
                <wp:positionH relativeFrom="margin">
                  <wp:posOffset>-38100</wp:posOffset>
                </wp:positionH>
                <wp:positionV relativeFrom="paragraph">
                  <wp:posOffset>200025</wp:posOffset>
                </wp:positionV>
                <wp:extent cx="514350" cy="3571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CE726" w14:textId="3A840ACD" w:rsidR="00C6710C" w:rsidRDefault="00237E8B" w:rsidP="00C6710C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Deep peat (red) and shallow peat (green) soils across the UK</w:t>
                            </w:r>
                          </w:p>
                          <w:p w14:paraId="1D2C943E" w14:textId="1900F45D" w:rsidR="00C6710C" w:rsidRPr="00165726" w:rsidRDefault="00237E8B" w:rsidP="00C6710C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Taken from the IUCN </w:t>
                            </w:r>
                            <w:hyperlink r:id="rId15" w:history="1">
                              <w:r w:rsidRPr="00A506A6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UK Peatland Strategy</w:t>
                              </w:r>
                            </w:hyperlink>
                            <w:r w:rsidR="00C6710C" w:rsidRPr="00553AE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C269" id="Text Box 14" o:spid="_x0000_s1031" type="#_x0000_t202" style="position:absolute;margin-left:-3pt;margin-top:15.75pt;width:40.5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" fillcolor="white [3201]" stroked="f" strokeweight=".5pt">
                <v:textbox style="layout-flow:vertical;mso-layout-flow-alt:bottom-to-top">
                  <w:txbxContent>
                    <w:p w14:paraId="6DACE726" w14:textId="3A840ACD" w:rsidR="00C6710C" w:rsidRDefault="00237E8B" w:rsidP="00C6710C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Deep peat (red) and shallow peat (green) soils across the UK</w:t>
                      </w:r>
                    </w:p>
                    <w:p w14:paraId="1D2C943E" w14:textId="1900F45D" w:rsidR="00C6710C" w:rsidRPr="00165726" w:rsidRDefault="00237E8B" w:rsidP="00C6710C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Taken from the IUCN </w:t>
                      </w:r>
                      <w:hyperlink r:id="rId16" w:history="1">
                        <w:r w:rsidRPr="00A506A6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UK Peatland Strategy</w:t>
                        </w:r>
                      </w:hyperlink>
                      <w:r w:rsidR="00C6710C" w:rsidRPr="00553AE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E38C7" w14:textId="6DFE788E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3AC4ED3B" w14:textId="0488EAD5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0670BE9D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628BABF6" w14:textId="68232DC2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721EFF6D" w14:textId="77777777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0DFEF728" w14:textId="12F53793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38FCE0D7" w14:textId="019A72DD" w:rsidR="009B0902" w:rsidRDefault="009B0902" w:rsidP="003A68BB">
      <w:pPr>
        <w:spacing w:after="0"/>
        <w:rPr>
          <w:rFonts w:eastAsia="Times New Roman" w:cstheme="minorHAnsi"/>
          <w:b/>
        </w:rPr>
      </w:pPr>
    </w:p>
    <w:p w14:paraId="57DD9178" w14:textId="5E134BAB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4B14D56C" w14:textId="60744CB3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6E1064C" w14:textId="0C5D363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975A1BC" w14:textId="0AB655BE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FC0304C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2056FD7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037442D" w14:textId="56625178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A0AD0C6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306EAAC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A24615F" w14:textId="4C152B1E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4720DADF" w14:textId="48889C8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9A0518F" w14:textId="7A3700A5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28B6C74" w14:textId="1630A453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A05E629" w14:textId="715E6B06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B433FA4" w14:textId="3289FDC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775206AA" w14:textId="044C7F0A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1F9E7F3" w14:textId="7B6E4CE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2857B6D" w14:textId="3B7CF7DF" w:rsidR="003103AE" w:rsidRDefault="000D1209" w:rsidP="003A68BB">
      <w:pPr>
        <w:spacing w:after="0"/>
        <w:rPr>
          <w:rFonts w:eastAsia="Times New Roman" w:cstheme="minorHAnsi"/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4F54B99" wp14:editId="7B841B5A">
            <wp:simplePos x="0" y="0"/>
            <wp:positionH relativeFrom="margin">
              <wp:posOffset>4019550</wp:posOffset>
            </wp:positionH>
            <wp:positionV relativeFrom="paragraph">
              <wp:posOffset>102870</wp:posOffset>
            </wp:positionV>
            <wp:extent cx="1736725" cy="4200525"/>
            <wp:effectExtent l="0" t="0" r="0" b="9525"/>
            <wp:wrapThrough wrapText="bothSides">
              <wp:wrapPolygon edited="0">
                <wp:start x="0" y="0"/>
                <wp:lineTo x="0" y="21551"/>
                <wp:lineTo x="21324" y="21551"/>
                <wp:lineTo x="21324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r="38843"/>
                    <a:stretch/>
                  </pic:blipFill>
                  <pic:spPr bwMode="auto">
                    <a:xfrm>
                      <a:off x="0" y="0"/>
                      <a:ext cx="1736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2E" w:rsidRPr="00B03C7E"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9720FD" wp14:editId="443E0A44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3962400" cy="42100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DE3BE" w14:textId="4D72A399" w:rsidR="00B03C7E" w:rsidRPr="007B5467" w:rsidRDefault="007B5467" w:rsidP="00B03C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5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Nature-based forestry</w:t>
                            </w:r>
                          </w:p>
                          <w:p w14:paraId="33636F39" w14:textId="60CE3B58" w:rsidR="007B5467" w:rsidRPr="00531FCE" w:rsidRDefault="007B5467" w:rsidP="00C8610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Native woodland creation </w:t>
                            </w:r>
                            <w:r w:rsidR="00531FCE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offers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greater benefits for biodiversity</w:t>
                            </w:r>
                            <w:r w:rsidR="0035318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than non-native plantation forestry, 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and should be sited near to existing semi-natural woodland. As a route to woodland expansion, natural regeneration offers biodiversity benefits for some species</w:t>
                            </w:r>
                            <w:r w:rsidR="006F4536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543B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arbon implications will depend on the pre-existing land use</w:t>
                            </w:r>
                            <w:r w:rsidR="00B8543B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14:paraId="08AE9CBA" w14:textId="77CCB5FF" w:rsidR="007B5467" w:rsidRPr="00531FCE" w:rsidRDefault="007B5467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Biodiversity benefits of woodland management are dependent on the type of management and species objectives. Rare and declining species can benefit from a site-specific approach </w:t>
                            </w:r>
                            <w:r w:rsidR="00F61280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management. </w:t>
                            </w:r>
                          </w:p>
                          <w:p w14:paraId="2DBF35D5" w14:textId="03C3D0DB" w:rsidR="007B5467" w:rsidRPr="00531FCE" w:rsidRDefault="007B5467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Resuming harvesting in unmanaged woodland will result in an initial decrease in carbon stocks</w:t>
                            </w:r>
                            <w:r w:rsidR="00D330E3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, but longer-term stocks can recover</w:t>
                            </w:r>
                            <w:r w:rsidR="00A42097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CB2483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80F0F1" w14:textId="77777777" w:rsidR="007B5467" w:rsidRPr="00531FCE" w:rsidRDefault="007B5467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Old-growth (ancient and semi-natural) woodland should be protected and maintained. </w:t>
                            </w:r>
                          </w:p>
                          <w:p w14:paraId="3CA808BF" w14:textId="37C4F816" w:rsidR="007B5467" w:rsidRPr="00531FCE" w:rsidRDefault="00110C9A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7B5467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anaging forests for biodiversity may generate more synergies with maximising long-term carbon storage 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whilst</w:t>
                            </w:r>
                            <w:r w:rsidR="007B5467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more trade-offs with maximising the rate of carbon draw-down. An exception is management to open up the canopy for biodiversity, e.g. coppicing, which can increase habitat variation, but reduce carbon stocks. </w:t>
                            </w:r>
                          </w:p>
                          <w:p w14:paraId="440D211C" w14:textId="4F8C4A1D" w:rsidR="007B5467" w:rsidRPr="00531FCE" w:rsidRDefault="007B5467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Commercial plantations should be managed for greater species and structural diversity, with provision of undisturbed habitats and deadwood, to benefit biodiversity and to improve forest resilience</w:t>
                            </w:r>
                            <w:r w:rsidR="00437656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BBFD9F" w14:textId="548FEA4B" w:rsidR="007B5467" w:rsidRPr="00531FCE" w:rsidRDefault="007B5467" w:rsidP="007B54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Replacing mono-culture stands to native broadleaves (e.g. restoration of plantations on ancient woodland sites) offers benefits to biodiversity. Short-term carbon losses will result</w:t>
                            </w:r>
                            <w:r w:rsidR="00110C9A"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FCE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but will be balanced by long-term gains. </w:t>
                            </w:r>
                          </w:p>
                          <w:p w14:paraId="1C843BAD" w14:textId="6E55CF53" w:rsidR="00B03C7E" w:rsidRPr="00110C9A" w:rsidRDefault="00B03C7E" w:rsidP="004D765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20FD" id="Text Box 21" o:spid="_x0000_s1032" type="#_x0000_t202" style="position:absolute;margin-left:0;margin-top:8.4pt;width:312pt;height:331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" fillcolor="white [3201]" strokeweight=".5pt">
                <v:textbox>
                  <w:txbxContent>
                    <w:p w14:paraId="33EDE3BE" w14:textId="4D72A399" w:rsidR="00B03C7E" w:rsidRPr="007B5467" w:rsidRDefault="007B5467" w:rsidP="00B03C7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5467">
                        <w:rPr>
                          <w:b/>
                          <w:bCs/>
                          <w:sz w:val="20"/>
                          <w:szCs w:val="20"/>
                        </w:rPr>
                        <w:t>Nature-based forestry</w:t>
                      </w:r>
                    </w:p>
                    <w:p w14:paraId="33636F39" w14:textId="60CE3B58" w:rsidR="007B5467" w:rsidRPr="00531FCE" w:rsidRDefault="007B5467" w:rsidP="00C8610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Native woodland creation </w:t>
                      </w:r>
                      <w:r w:rsidR="00531FCE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offers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greater benefits for biodiversity</w:t>
                      </w:r>
                      <w:r w:rsidR="0035318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than non-native plantation forestry, 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and should be sited near to existing semi-natural woodland. As a route to woodland expansion, natural regeneration offers biodiversity benefits for some species</w:t>
                      </w:r>
                      <w:r w:rsidR="006F4536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  <w:r w:rsidR="00B8543B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arbon implications will depend on the pre-existing land use</w:t>
                      </w:r>
                      <w:r w:rsidR="00B8543B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s. </w:t>
                      </w:r>
                    </w:p>
                    <w:p w14:paraId="08AE9CBA" w14:textId="77CCB5FF" w:rsidR="007B5467" w:rsidRPr="00531FCE" w:rsidRDefault="007B5467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Biodiversity benefits of woodland management are dependent on the type of management and species objectives. Rare and declining species can benefit from a site-specific approach </w:t>
                      </w:r>
                      <w:r w:rsidR="00F61280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to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management. </w:t>
                      </w:r>
                    </w:p>
                    <w:p w14:paraId="2DBF35D5" w14:textId="03C3D0DB" w:rsidR="007B5467" w:rsidRPr="00531FCE" w:rsidRDefault="007B5467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Resuming harvesting in unmanaged woodland will result in an initial decrease in carbon stocks</w:t>
                      </w:r>
                      <w:r w:rsidR="00D330E3">
                        <w:rPr>
                          <w:rFonts w:eastAsia="Times New Roman" w:cstheme="minorHAnsi"/>
                          <w:sz w:val="20"/>
                          <w:szCs w:val="20"/>
                        </w:rPr>
                        <w:t>, but longer-term stocks can recover</w:t>
                      </w:r>
                      <w:r w:rsidR="00A42097">
                        <w:rPr>
                          <w:rFonts w:eastAsia="Times New Roman" w:cstheme="minorHAnsi"/>
                          <w:sz w:val="20"/>
                          <w:szCs w:val="20"/>
                        </w:rPr>
                        <w:t>.</w:t>
                      </w:r>
                      <w:r w:rsidR="00CB2483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80F0F1" w14:textId="77777777" w:rsidR="007B5467" w:rsidRPr="00531FCE" w:rsidRDefault="007B5467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Old-growth (ancient and semi-natural) woodland should be protected and maintained. </w:t>
                      </w:r>
                    </w:p>
                    <w:p w14:paraId="3CA808BF" w14:textId="37C4F816" w:rsidR="007B5467" w:rsidRPr="00531FCE" w:rsidRDefault="00110C9A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M</w:t>
                      </w:r>
                      <w:r w:rsidR="007B5467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anaging forests for biodiversity may generate more synergies with maximising long-term carbon storage 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whilst</w:t>
                      </w:r>
                      <w:r w:rsidR="007B5467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more trade-offs with maximising the rate of carbon draw-down. An exception is management to open up the canopy for biodiversity, e.g. coppicing, which can increase habitat variation, but reduce carbon stocks. </w:t>
                      </w:r>
                    </w:p>
                    <w:p w14:paraId="440D211C" w14:textId="4F8C4A1D" w:rsidR="007B5467" w:rsidRPr="00531FCE" w:rsidRDefault="007B5467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Commercial plantations should be managed for greater species and structural diversity, with provision of undisturbed habitats and deadwood, to benefit biodiversity and to improve forest resilience</w:t>
                      </w:r>
                      <w:r w:rsidR="00437656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6BBFD9F" w14:textId="548FEA4B" w:rsidR="007B5467" w:rsidRPr="00531FCE" w:rsidRDefault="007B5467" w:rsidP="007B54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Replacing mono-culture stands to native broadleaves (e.g. restoration of plantations on ancient woodland sites) offers benefits to biodiversity. Short-term carbon losses will result</w:t>
                      </w:r>
                      <w:r w:rsidR="00110C9A"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31FCE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but will be balanced by long-term gains. </w:t>
                      </w:r>
                    </w:p>
                    <w:p w14:paraId="1C843BAD" w14:textId="6E55CF53" w:rsidR="00B03C7E" w:rsidRPr="00110C9A" w:rsidRDefault="00B03C7E" w:rsidP="004D765C">
                      <w:pPr>
                        <w:pStyle w:val="ListParagraph"/>
                        <w:spacing w:after="0"/>
                        <w:ind w:left="360"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353F6" w14:textId="57A05175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3A412E3" w14:textId="5E6CAE82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66EDDB05" w14:textId="0A6FACA3" w:rsidR="003103AE" w:rsidRDefault="0016722E" w:rsidP="003A68BB">
      <w:pPr>
        <w:spacing w:after="0"/>
        <w:rPr>
          <w:rFonts w:eastAsia="Times New Roman" w:cstheme="minorHAnsi"/>
          <w:b/>
        </w:rPr>
      </w:pPr>
      <w:r w:rsidRPr="00B03C7E"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7F87C" wp14:editId="793EA2E8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476250" cy="35718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2D623" w14:textId="3D4B323C" w:rsidR="00B03C7E" w:rsidRPr="00165726" w:rsidRDefault="00C638E3" w:rsidP="00B03C7E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Species and structural diversity in </w:t>
                            </w:r>
                            <w:r w:rsidR="0097270A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commercial plantations can improve outcomes for biodiversity. </w:t>
                            </w:r>
                            <w:r w:rsidR="00B03C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="00E1392E" w:rsidRPr="00E139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Kelly Thomas (rspb-images.com)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F87C" id="Text Box 20" o:spid="_x0000_s1033" type="#_x0000_t202" style="position:absolute;margin-left:0;margin-top:.7pt;width:37.5pt;height:281.25pt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" fillcolor="white [3201]" stroked="f" strokeweight=".5pt">
                <v:textbox style="layout-flow:vertical;mso-layout-flow-alt:bottom-to-top">
                  <w:txbxContent>
                    <w:p w14:paraId="7B52D623" w14:textId="3D4B323C" w:rsidR="00B03C7E" w:rsidRPr="00165726" w:rsidRDefault="00C638E3" w:rsidP="00B03C7E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Species and structural diversity in </w:t>
                      </w:r>
                      <w:r w:rsidR="0097270A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commercial plantations can improve outcomes for biodiversity. </w:t>
                      </w:r>
                      <w:r w:rsidR="00B03C7E">
                        <w:rPr>
                          <w:rFonts w:cstheme="minorHAnsi"/>
                          <w:sz w:val="18"/>
                          <w:szCs w:val="18"/>
                        </w:rPr>
                        <w:t xml:space="preserve">Credit </w:t>
                      </w:r>
                      <w:r w:rsidR="00E1392E" w:rsidRPr="00E1392E">
                        <w:rPr>
                          <w:rFonts w:cstheme="minorHAnsi"/>
                          <w:sz w:val="18"/>
                          <w:szCs w:val="18"/>
                        </w:rPr>
                        <w:t>Kelly Thomas (rspb-images.com)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47846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3E45BFAD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1B8CCBF3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52D2DA95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06E1AD62" w14:textId="77777777" w:rsidR="003103AE" w:rsidRDefault="003103AE" w:rsidP="003A68BB">
      <w:pPr>
        <w:spacing w:after="0"/>
        <w:rPr>
          <w:rFonts w:eastAsia="Times New Roman" w:cstheme="minorHAnsi"/>
          <w:b/>
        </w:rPr>
      </w:pPr>
    </w:p>
    <w:p w14:paraId="2D0CFB5A" w14:textId="77777777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14FC95B2" w14:textId="77777777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71DD9DA2" w14:textId="0E24799D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24DC73FA" w14:textId="77777777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72EBA455" w14:textId="3E447E8C" w:rsidR="0054438D" w:rsidRDefault="0016722E" w:rsidP="0016722E">
      <w:pPr>
        <w:tabs>
          <w:tab w:val="left" w:pos="7080"/>
        </w:tabs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51E06335" w14:textId="77777777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5AD3588C" w14:textId="77777777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4610F101" w14:textId="77777777" w:rsidR="00534376" w:rsidRDefault="00534376" w:rsidP="003A68BB">
      <w:pPr>
        <w:spacing w:after="0"/>
        <w:rPr>
          <w:rFonts w:eastAsia="Times New Roman" w:cstheme="minorHAnsi"/>
          <w:b/>
        </w:rPr>
      </w:pPr>
    </w:p>
    <w:p w14:paraId="319FAD07" w14:textId="77777777" w:rsidR="00B67313" w:rsidRPr="00B67313" w:rsidRDefault="00B67313" w:rsidP="00B67313">
      <w:pPr>
        <w:rPr>
          <w:rFonts w:eastAsia="Times New Roman" w:cstheme="minorHAnsi"/>
        </w:rPr>
      </w:pPr>
    </w:p>
    <w:p w14:paraId="6B4A056F" w14:textId="77777777" w:rsidR="00B67313" w:rsidRPr="00B67313" w:rsidRDefault="00B67313" w:rsidP="00B67313">
      <w:pPr>
        <w:rPr>
          <w:rFonts w:eastAsia="Times New Roman" w:cstheme="minorHAnsi"/>
        </w:rPr>
      </w:pPr>
    </w:p>
    <w:p w14:paraId="787DB6B0" w14:textId="77777777" w:rsidR="00B67313" w:rsidRPr="00B67313" w:rsidRDefault="00B67313" w:rsidP="00B67313">
      <w:pPr>
        <w:rPr>
          <w:rFonts w:eastAsia="Times New Roman" w:cstheme="minorHAnsi"/>
        </w:rPr>
      </w:pPr>
    </w:p>
    <w:p w14:paraId="6644F5FD" w14:textId="77777777" w:rsidR="00B67313" w:rsidRDefault="00B67313" w:rsidP="00B67313">
      <w:pPr>
        <w:rPr>
          <w:rFonts w:eastAsia="Times New Roman" w:cstheme="minorHAnsi"/>
          <w:b/>
        </w:rPr>
      </w:pPr>
    </w:p>
    <w:p w14:paraId="0FA63F2F" w14:textId="6C647E0F" w:rsidR="00B67313" w:rsidRPr="00B67313" w:rsidRDefault="00B67313" w:rsidP="00B67313">
      <w:pPr>
        <w:rPr>
          <w:rFonts w:eastAsia="Times New Roman" w:cstheme="minorHAnsi"/>
        </w:rPr>
        <w:sectPr w:rsidR="00B67313" w:rsidRPr="00B67313" w:rsidSect="000E4817">
          <w:headerReference w:type="first" r:id="rId18"/>
          <w:footerReference w:type="first" r:id="rId19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p w14:paraId="54AE2682" w14:textId="62B5D625" w:rsidR="0054438D" w:rsidRDefault="00D0566E" w:rsidP="003A68BB">
      <w:pPr>
        <w:spacing w:after="0"/>
        <w:rPr>
          <w:rFonts w:eastAsia="Times New Roman" w:cstheme="minorHAnsi"/>
          <w:b/>
        </w:rPr>
      </w:pPr>
      <w:r w:rsidRPr="00C6710C">
        <w:rPr>
          <w:rFonts w:eastAsia="Times New Roman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7BCE3B" wp14:editId="52C2F5A0">
                <wp:simplePos x="0" y="0"/>
                <wp:positionH relativeFrom="margin">
                  <wp:posOffset>-438150</wp:posOffset>
                </wp:positionH>
                <wp:positionV relativeFrom="paragraph">
                  <wp:posOffset>-238125</wp:posOffset>
                </wp:positionV>
                <wp:extent cx="733425" cy="4781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0349" w14:textId="77777777" w:rsidR="00FA2233" w:rsidRPr="000E4817" w:rsidRDefault="00FA2233" w:rsidP="00FA22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E4817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Adapted from Crane (2020) </w:t>
                            </w:r>
                            <w:r w:rsidRPr="000E4817">
                              <w:rPr>
                                <w:sz w:val="18"/>
                                <w:szCs w:val="18"/>
                              </w:rPr>
                              <w:t>Woodlands for climate and nature: a review of woodland planting and management approaches in the UK for climate change mitigation and biodiversity conservation</w:t>
                            </w:r>
                          </w:p>
                          <w:p w14:paraId="296D021D" w14:textId="72D5D85B" w:rsidR="006206B7" w:rsidRPr="000E4817" w:rsidRDefault="006206B7" w:rsidP="006206B7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CE3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margin-left:-34.5pt;margin-top:-18.75pt;width:57.75pt;height:376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" filled="f" stroked="f" strokeweight=".5pt">
                <v:textbox style="layout-flow:vertical;mso-layout-flow-alt:bottom-to-top">
                  <w:txbxContent>
                    <w:p w14:paraId="10DA0349" w14:textId="77777777" w:rsidR="00FA2233" w:rsidRPr="000E4817" w:rsidRDefault="00FA2233" w:rsidP="00FA22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E4817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Adapted from Crane (2020) </w:t>
                      </w:r>
                      <w:r w:rsidRPr="000E4817">
                        <w:rPr>
                          <w:sz w:val="18"/>
                          <w:szCs w:val="18"/>
                        </w:rPr>
                        <w:t>Woodlands for climate and nature: a review of woodland planting and management approaches in the UK for climate change mitigation and biodiversity conservation</w:t>
                      </w:r>
                    </w:p>
                    <w:p w14:paraId="296D021D" w14:textId="72D5D85B" w:rsidR="006206B7" w:rsidRPr="000E4817" w:rsidRDefault="006206B7" w:rsidP="006206B7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817" w:rsidRPr="00447D5E"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036C04" wp14:editId="68DDB123">
                <wp:simplePos x="0" y="0"/>
                <wp:positionH relativeFrom="margin">
                  <wp:posOffset>2733675</wp:posOffset>
                </wp:positionH>
                <wp:positionV relativeFrom="paragraph">
                  <wp:posOffset>9525</wp:posOffset>
                </wp:positionV>
                <wp:extent cx="3257550" cy="43529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80862" w14:textId="6CC729EF" w:rsidR="00447D5E" w:rsidRPr="00341557" w:rsidRDefault="009B38C7" w:rsidP="00447D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15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Harvested Wood Products (HWP)</w:t>
                            </w:r>
                          </w:p>
                          <w:p w14:paraId="553A2859" w14:textId="596E5BB8" w:rsidR="00341557" w:rsidRPr="00BE6BDC" w:rsidRDefault="00341557" w:rsidP="0034155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29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fate of harvested wood is an important aspect of the greenhouse gas balance of the overall forestry system. </w:t>
                            </w:r>
                          </w:p>
                          <w:p w14:paraId="332AB4F4" w14:textId="0A301FE7" w:rsidR="00341557" w:rsidRPr="00BE6BDC" w:rsidRDefault="00341557" w:rsidP="0034155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Harvested wood products </w:t>
                            </w:r>
                            <w:r w:rsid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</w:t>
                            </w: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small carbon store compared to the forest carbon stock</w:t>
                            </w:r>
                            <w:r w:rsidR="00A420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6CB2AF" w14:textId="73449930" w:rsidR="00341557" w:rsidRPr="00BE6BDC" w:rsidRDefault="00341557" w:rsidP="0034155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Burning wood for energy releases carbon to the atmosphere. </w:t>
                            </w:r>
                            <w:r w:rsidR="002170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Forest-based bioenergy</w:t>
                            </w: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 not</w:t>
                            </w: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carbon neutral because the payback time until the carbon is reabsorbed can be very long</w:t>
                            </w:r>
                            <w:r w:rsidR="00A420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C6D0502" w14:textId="0376ED68" w:rsidR="00341557" w:rsidRPr="00BE6BDC" w:rsidRDefault="00341557" w:rsidP="0034155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Increasing the proportion of wood used in long-lived applications has the potential to be more effective than use for </w:t>
                            </w:r>
                            <w:r w:rsidR="002170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bioenergy</w:t>
                            </w: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but there are many challenges to shifting current production and usage patterns and to avoiding changes to UK wood production which create additional pressures overseas.</w:t>
                            </w:r>
                          </w:p>
                          <w:p w14:paraId="50803269" w14:textId="588732F9" w:rsidR="00447D5E" w:rsidRPr="00272642" w:rsidRDefault="00341557" w:rsidP="00174B7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E6B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gain an accurate picture of the carbon implications of harvesting forests, harvested wood products and bioenergy life-cycle carbon analysis needs to be integrated with forest carbon balance analysis.</w:t>
                            </w:r>
                          </w:p>
                          <w:p w14:paraId="55BB5066" w14:textId="64E4075D" w:rsidR="00272642" w:rsidRPr="00BE6BDC" w:rsidRDefault="00272642" w:rsidP="00174B7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HWP from UK forests currently have a highly variable service life, with </w:t>
                            </w:r>
                            <w:r w:rsidR="00AA73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~60% going into short-lived uses of 15 years or less. Although fast growing coniferous forestry has the potential to rapidly draw down carbon, </w:t>
                            </w:r>
                            <w:r w:rsidR="002A26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 present </w:t>
                            </w:r>
                            <w:r w:rsidR="00602B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much of this will be rapidly lost to the atmosphere after processing.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6C04" id="Text Box 28" o:spid="_x0000_s1035" type="#_x0000_t202" style="position:absolute;margin-left:215.25pt;margin-top:.75pt;width:256.5pt;height:342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" fillcolor="white [3201]" strokeweight=".5pt">
                <v:textbox>
                  <w:txbxContent>
                    <w:p w14:paraId="70B80862" w14:textId="6CC729EF" w:rsidR="00447D5E" w:rsidRPr="00341557" w:rsidRDefault="009B38C7" w:rsidP="00447D5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1557">
                        <w:rPr>
                          <w:b/>
                          <w:bCs/>
                          <w:sz w:val="20"/>
                          <w:szCs w:val="20"/>
                        </w:rPr>
                        <w:t>Harvested Wood Products (HWP)</w:t>
                      </w:r>
                    </w:p>
                    <w:p w14:paraId="553A2859" w14:textId="596E5BB8" w:rsidR="00341557" w:rsidRPr="00BE6BDC" w:rsidRDefault="00341557" w:rsidP="0034155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2902">
                        <w:rPr>
                          <w:rFonts w:cstheme="minorHAnsi"/>
                          <w:sz w:val="20"/>
                          <w:szCs w:val="20"/>
                        </w:rPr>
                        <w:t xml:space="preserve">The fate of harvested wood is an important aspect of the greenhouse gas balance of the overall forestry system. </w:t>
                      </w:r>
                    </w:p>
                    <w:p w14:paraId="332AB4F4" w14:textId="0A301FE7" w:rsidR="00341557" w:rsidRPr="00BE6BDC" w:rsidRDefault="00341557" w:rsidP="0034155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Harvested wood products </w:t>
                      </w:r>
                      <w:r w:rsidR="00BE6BDC">
                        <w:rPr>
                          <w:rFonts w:cstheme="minorHAnsi"/>
                          <w:sz w:val="20"/>
                          <w:szCs w:val="20"/>
                        </w:rPr>
                        <w:t>are</w:t>
                      </w: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 a small carbon store compared to the forest carbon stock</w:t>
                      </w:r>
                      <w:r w:rsidR="00A42097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6CB2AF" w14:textId="73449930" w:rsidR="00341557" w:rsidRPr="00BE6BDC" w:rsidRDefault="00341557" w:rsidP="0034155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Burning wood for energy releases carbon to the atmosphere. </w:t>
                      </w:r>
                      <w:r w:rsidR="0021707A">
                        <w:rPr>
                          <w:rFonts w:cstheme="minorHAnsi"/>
                          <w:sz w:val="20"/>
                          <w:szCs w:val="20"/>
                        </w:rPr>
                        <w:t>Forest-based bioenergy</w:t>
                      </w: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061CF">
                        <w:rPr>
                          <w:rFonts w:cstheme="minorHAnsi"/>
                          <w:sz w:val="20"/>
                          <w:szCs w:val="20"/>
                        </w:rPr>
                        <w:t>is not</w:t>
                      </w: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 carbon neutral because the payback time until the carbon is reabsorbed can be very long</w:t>
                      </w:r>
                      <w:r w:rsidR="00A42097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C6D0502" w14:textId="0376ED68" w:rsidR="00341557" w:rsidRPr="00BE6BDC" w:rsidRDefault="00341557" w:rsidP="0034155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 xml:space="preserve">Increasing the proportion of wood used in long-lived applications has the potential to be more effective than use for </w:t>
                      </w:r>
                      <w:r w:rsidR="0021707A">
                        <w:rPr>
                          <w:rFonts w:cstheme="minorHAnsi"/>
                          <w:sz w:val="20"/>
                          <w:szCs w:val="20"/>
                        </w:rPr>
                        <w:t>bioenergy</w:t>
                      </w: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>, but there are many challenges to shifting current production and usage patterns and to avoiding changes to UK wood production which create additional pressures overseas.</w:t>
                      </w:r>
                    </w:p>
                    <w:p w14:paraId="50803269" w14:textId="588732F9" w:rsidR="00447D5E" w:rsidRPr="00272642" w:rsidRDefault="00341557" w:rsidP="00174B7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E6BDC">
                        <w:rPr>
                          <w:rFonts w:cstheme="minorHAnsi"/>
                          <w:sz w:val="20"/>
                          <w:szCs w:val="20"/>
                        </w:rPr>
                        <w:t>To gain an accurate picture of the carbon implications of harvesting forests, harvested wood products and bioenergy life-cycle carbon analysis needs to be integrated with forest carbon balance analysis.</w:t>
                      </w:r>
                    </w:p>
                    <w:p w14:paraId="55BB5066" w14:textId="64E4075D" w:rsidR="00272642" w:rsidRPr="00BE6BDC" w:rsidRDefault="00272642" w:rsidP="00174B7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HWP from UK forests currently have a highly variable service life, with </w:t>
                      </w:r>
                      <w:r w:rsidR="00AA7381">
                        <w:rPr>
                          <w:rFonts w:cstheme="minorHAnsi"/>
                          <w:sz w:val="20"/>
                          <w:szCs w:val="20"/>
                        </w:rPr>
                        <w:t xml:space="preserve">~60% going into short-lived uses of 15 years or less. Although fast growing coniferous forestry has the potential to rapidly draw down carbon, </w:t>
                      </w:r>
                      <w:r w:rsidR="002A2662">
                        <w:rPr>
                          <w:rFonts w:cstheme="minorHAnsi"/>
                          <w:sz w:val="20"/>
                          <w:szCs w:val="20"/>
                        </w:rPr>
                        <w:t xml:space="preserve">at present </w:t>
                      </w:r>
                      <w:r w:rsidR="00602B15">
                        <w:rPr>
                          <w:rFonts w:cstheme="minorHAnsi"/>
                          <w:sz w:val="20"/>
                          <w:szCs w:val="20"/>
                        </w:rPr>
                        <w:t xml:space="preserve">much of this will be rapidly lost to the atmosphere after processing.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D27">
        <w:rPr>
          <w:noProof/>
        </w:rPr>
        <w:drawing>
          <wp:inline distT="0" distB="0" distL="0" distR="0" wp14:anchorId="18F77454" wp14:editId="20BCA137">
            <wp:extent cx="2714625" cy="4371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711"/>
                    <a:stretch/>
                  </pic:blipFill>
                  <pic:spPr bwMode="auto">
                    <a:xfrm>
                      <a:off x="0" y="0"/>
                      <a:ext cx="2737834" cy="440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C50F8" w14:textId="3F982C1D" w:rsidR="0054438D" w:rsidRDefault="0054438D" w:rsidP="003A68BB">
      <w:pPr>
        <w:spacing w:after="0"/>
        <w:rPr>
          <w:rFonts w:eastAsia="Times New Roman" w:cstheme="minorHAnsi"/>
          <w:b/>
        </w:rPr>
      </w:pPr>
    </w:p>
    <w:p w14:paraId="1F17226F" w14:textId="5555B1E0" w:rsidR="00402BAA" w:rsidRPr="003A68BB" w:rsidRDefault="00101759" w:rsidP="003A68BB">
      <w:pPr>
        <w:spacing w:after="0"/>
        <w:rPr>
          <w:rFonts w:eastAsia="Times New Roman" w:cstheme="minorHAnsi"/>
          <w:b/>
        </w:rPr>
      </w:pPr>
      <w:r w:rsidRPr="003A68BB">
        <w:rPr>
          <w:rFonts w:eastAsia="Times New Roman" w:cstheme="minorHAnsi"/>
          <w:b/>
        </w:rPr>
        <w:t>Implications for public policy</w:t>
      </w:r>
    </w:p>
    <w:p w14:paraId="7B8D2D5C" w14:textId="63FBEA28" w:rsidR="0052614B" w:rsidRPr="003A68BB" w:rsidRDefault="0052614B" w:rsidP="003A68BB">
      <w:pPr>
        <w:spacing w:after="0"/>
        <w:rPr>
          <w:rFonts w:eastAsia="Times New Roman" w:cstheme="minorHAnsi"/>
          <w:b/>
        </w:rPr>
      </w:pPr>
    </w:p>
    <w:p w14:paraId="041A3C84" w14:textId="03D17649" w:rsidR="008E132E" w:rsidRPr="00D00481" w:rsidRDefault="008E132E" w:rsidP="00D00481">
      <w:pPr>
        <w:spacing w:after="0"/>
        <w:rPr>
          <w:rFonts w:cstheme="minorHAnsi"/>
        </w:rPr>
      </w:pPr>
      <w:r w:rsidRPr="00D00481">
        <w:rPr>
          <w:rFonts w:cstheme="minorHAnsi"/>
        </w:rPr>
        <w:t>The report has a range of implications for public policy</w:t>
      </w:r>
      <w:r w:rsidR="00676F24">
        <w:rPr>
          <w:rFonts w:cstheme="minorHAnsi"/>
        </w:rPr>
        <w:t xml:space="preserve"> </w:t>
      </w:r>
      <w:r w:rsidR="005634F3" w:rsidRPr="00D00481">
        <w:rPr>
          <w:rFonts w:cstheme="minorHAnsi"/>
        </w:rPr>
        <w:t xml:space="preserve">if future woodland expansion is to </w:t>
      </w:r>
      <w:r w:rsidR="006D0692" w:rsidRPr="00D00481">
        <w:rPr>
          <w:rFonts w:cstheme="minorHAnsi"/>
        </w:rPr>
        <w:t xml:space="preserve">deliver genuine climate change benefits, and corresponding </w:t>
      </w:r>
      <w:r w:rsidR="00DF245C" w:rsidRPr="00D00481">
        <w:rPr>
          <w:rFonts w:cstheme="minorHAnsi"/>
        </w:rPr>
        <w:t>benefits for biodiversity</w:t>
      </w:r>
      <w:r w:rsidR="00101759" w:rsidRPr="00D00481">
        <w:rPr>
          <w:rFonts w:cstheme="minorHAnsi"/>
        </w:rPr>
        <w:t>:</w:t>
      </w:r>
    </w:p>
    <w:p w14:paraId="3AD8BC1E" w14:textId="7C495B6D" w:rsidR="0052614B" w:rsidRPr="00B67313" w:rsidRDefault="0052614B" w:rsidP="003A68BB">
      <w:pPr>
        <w:spacing w:after="0"/>
        <w:rPr>
          <w:rFonts w:cstheme="minorHAnsi"/>
        </w:rPr>
      </w:pPr>
    </w:p>
    <w:p w14:paraId="56A84456" w14:textId="77777777" w:rsidR="00B67313" w:rsidRPr="00B67313" w:rsidRDefault="00B67313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 w:rsidRPr="00B67313">
        <w:rPr>
          <w:rFonts w:eastAsia="Times New Roman" w:cstheme="minorHAnsi"/>
          <w:bCs/>
        </w:rPr>
        <w:t>Well-implemented EIA processes will be necessary to ensure that new projects are sited, designed and managed to have overall positive impacts for biodiversity and climate.</w:t>
      </w:r>
    </w:p>
    <w:p w14:paraId="105285FD" w14:textId="4EC8625F" w:rsidR="00B67313" w:rsidRPr="00B67313" w:rsidRDefault="00B67313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 w:rsidRPr="00B67313">
        <w:rPr>
          <w:rFonts w:eastAsia="Times New Roman" w:cstheme="minorHAnsi"/>
          <w:bCs/>
        </w:rPr>
        <w:t>Achieving net zero emissions and keeping the carbon locked away will require a balance between rapid draw-down and long-term storage. More emphasis should be placed on increasing habitat-based carbon stores</w:t>
      </w:r>
      <w:r w:rsidR="00353189">
        <w:rPr>
          <w:rFonts w:eastAsia="Times New Roman" w:cstheme="minorHAnsi"/>
          <w:bCs/>
        </w:rPr>
        <w:t xml:space="preserve">. </w:t>
      </w:r>
    </w:p>
    <w:p w14:paraId="48EB0038" w14:textId="77777777" w:rsidR="00B67313" w:rsidRPr="00B67313" w:rsidRDefault="00B67313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 w:rsidRPr="00B67313">
        <w:rPr>
          <w:rFonts w:eastAsia="Times New Roman" w:cstheme="minorHAnsi"/>
          <w:bCs/>
        </w:rPr>
        <w:t xml:space="preserve">Publicly owned and funded commercial woodland should deliver an exemplar approach to biodiversity enhancement, including within plans for climate change mitigation. </w:t>
      </w:r>
    </w:p>
    <w:p w14:paraId="7A743EDB" w14:textId="7DDC0659" w:rsidR="00B67313" w:rsidRPr="00B67313" w:rsidRDefault="008E53D9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</w:t>
      </w:r>
      <w:r w:rsidR="00B67313" w:rsidRPr="00B67313">
        <w:rPr>
          <w:rFonts w:eastAsia="Times New Roman" w:cstheme="minorHAnsi"/>
          <w:bCs/>
        </w:rPr>
        <w:t>iomass use can result in a high-level of carbon emissions</w:t>
      </w:r>
      <w:r>
        <w:rPr>
          <w:rFonts w:eastAsia="Times New Roman" w:cstheme="minorHAnsi"/>
          <w:bCs/>
        </w:rPr>
        <w:t xml:space="preserve">. There is a </w:t>
      </w:r>
      <w:r w:rsidR="00B67313" w:rsidRPr="00B67313">
        <w:rPr>
          <w:rFonts w:eastAsia="Times New Roman" w:cstheme="minorHAnsi"/>
          <w:bCs/>
        </w:rPr>
        <w:t>need for a robust and integrated system of carbon accounting and life-cycle analysis for forestry and harvested wood products, including within offsetting systems</w:t>
      </w:r>
      <w:r>
        <w:rPr>
          <w:rFonts w:eastAsia="Times New Roman" w:cstheme="minorHAnsi"/>
          <w:bCs/>
        </w:rPr>
        <w:t xml:space="preserve"> such as the Woodland Carbon Code</w:t>
      </w:r>
      <w:r w:rsidR="00B67313" w:rsidRPr="00B67313">
        <w:rPr>
          <w:rFonts w:eastAsia="Times New Roman" w:cstheme="minorHAnsi"/>
          <w:bCs/>
        </w:rPr>
        <w:t xml:space="preserve">. </w:t>
      </w:r>
    </w:p>
    <w:p w14:paraId="589C4195" w14:textId="4FEA24BF" w:rsidR="00B67313" w:rsidRPr="00B67313" w:rsidRDefault="00B67313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 w:rsidRPr="00B67313">
        <w:rPr>
          <w:rFonts w:eastAsia="Times New Roman" w:cstheme="minorHAnsi"/>
          <w:bCs/>
        </w:rPr>
        <w:t>Protection and restoration of peatlands must continue to be supported through further research into the climate impacts of peatland restoration, as part of a strategic</w:t>
      </w:r>
      <w:r w:rsidR="001E7CFD">
        <w:rPr>
          <w:rFonts w:eastAsia="Times New Roman" w:cstheme="minorHAnsi"/>
          <w:bCs/>
        </w:rPr>
        <w:t xml:space="preserve"> programme of restoration</w:t>
      </w:r>
      <w:r w:rsidRPr="00B67313">
        <w:rPr>
          <w:rFonts w:eastAsia="Times New Roman" w:cstheme="minorHAnsi"/>
          <w:bCs/>
        </w:rPr>
        <w:t xml:space="preserve">. </w:t>
      </w:r>
    </w:p>
    <w:p w14:paraId="7D8CCBDD" w14:textId="75BF5EFE" w:rsidR="00B67313" w:rsidRPr="00B67313" w:rsidRDefault="00B67313" w:rsidP="00B6731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Cs/>
        </w:rPr>
      </w:pPr>
      <w:r w:rsidRPr="00B67313">
        <w:rPr>
          <w:rFonts w:eastAsia="Times New Roman" w:cstheme="minorHAnsi"/>
          <w:bCs/>
        </w:rPr>
        <w:t xml:space="preserve">A review of woodland creation and management incentives, including tax incentives, will be required to identify how new, higher woodland creation targets can be achieved in a way that delivers biodiverse woodlands and public goods in return for public money. </w:t>
      </w:r>
      <w:r w:rsidR="00353189">
        <w:rPr>
          <w:rFonts w:eastAsia="Times New Roman" w:cstheme="minorHAnsi"/>
          <w:bCs/>
        </w:rPr>
        <w:t xml:space="preserve">Delivering beyond UKFS minimum requirements will be needed to achieve multi-functional woodlands and forests. </w:t>
      </w:r>
    </w:p>
    <w:p w14:paraId="1D75DC37" w14:textId="6961BEE5" w:rsidR="00B67313" w:rsidRPr="003A68BB" w:rsidRDefault="00B53518" w:rsidP="006C6D67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>B</w:t>
      </w:r>
      <w:r w:rsidR="00B67313" w:rsidRPr="005852EC">
        <w:rPr>
          <w:bCs/>
        </w:rPr>
        <w:t>iodiversity and climate enhancements through woodland expansion will require a strategic</w:t>
      </w:r>
      <w:r>
        <w:rPr>
          <w:bCs/>
        </w:rPr>
        <w:t xml:space="preserve"> approach, including </w:t>
      </w:r>
      <w:r w:rsidR="00B67313" w:rsidRPr="005852EC">
        <w:rPr>
          <w:bCs/>
        </w:rPr>
        <w:t xml:space="preserve">accurate mapping of existing </w:t>
      </w:r>
      <w:r w:rsidR="00811C6E" w:rsidRPr="005852EC">
        <w:rPr>
          <w:bCs/>
        </w:rPr>
        <w:t>priority</w:t>
      </w:r>
      <w:r w:rsidR="00B67313" w:rsidRPr="005852EC">
        <w:rPr>
          <w:bCs/>
        </w:rPr>
        <w:t xml:space="preserve"> habitats and other land use data</w:t>
      </w:r>
      <w:r w:rsidR="00B67313" w:rsidRPr="005852EC">
        <w:rPr>
          <w:bCs/>
          <w:sz w:val="20"/>
          <w:szCs w:val="20"/>
        </w:rPr>
        <w:t>.</w:t>
      </w:r>
      <w:r w:rsidR="00B67313" w:rsidRPr="005852EC">
        <w:rPr>
          <w:bCs/>
        </w:rPr>
        <w:t xml:space="preserve"> </w:t>
      </w:r>
    </w:p>
    <w:sectPr w:rsidR="00B67313" w:rsidRPr="003A68BB" w:rsidSect="000E4817">
      <w:headerReference w:type="first" r:id="rId21"/>
      <w:footerReference w:type="first" r:id="rId22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892C" w14:textId="77777777" w:rsidR="00A20D02" w:rsidRDefault="00A20D02" w:rsidP="00FD6F51">
      <w:pPr>
        <w:spacing w:after="0" w:line="240" w:lineRule="auto"/>
      </w:pPr>
      <w:r>
        <w:separator/>
      </w:r>
    </w:p>
  </w:endnote>
  <w:endnote w:type="continuationSeparator" w:id="0">
    <w:p w14:paraId="6C660D4A" w14:textId="77777777" w:rsidR="00A20D02" w:rsidRDefault="00A20D02" w:rsidP="00FD6F51">
      <w:pPr>
        <w:spacing w:after="0" w:line="240" w:lineRule="auto"/>
      </w:pPr>
      <w:r>
        <w:continuationSeparator/>
      </w:r>
    </w:p>
  </w:endnote>
  <w:endnote w:type="continuationNotice" w:id="1">
    <w:p w14:paraId="27F1A76C" w14:textId="77777777" w:rsidR="00A20D02" w:rsidRDefault="00A20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F30A" w14:textId="0E5A7D30" w:rsidR="00534376" w:rsidRDefault="00534376" w:rsidP="00534376">
    <w:pPr>
      <w:pStyle w:val="Footer"/>
      <w:tabs>
        <w:tab w:val="clear" w:pos="4680"/>
        <w:tab w:val="clear" w:pos="9360"/>
        <w:tab w:val="left" w:pos="21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B1F3" w14:textId="77777777" w:rsidR="00074427" w:rsidRDefault="00074427" w:rsidP="00534376">
    <w:pPr>
      <w:pStyle w:val="Footer"/>
      <w:tabs>
        <w:tab w:val="clear" w:pos="4680"/>
        <w:tab w:val="clear" w:pos="9360"/>
        <w:tab w:val="left" w:pos="2160"/>
      </w:tabs>
    </w:pPr>
    <w:r>
      <w:t xml:space="preserve">For more information contact Neil Douglas at </w:t>
    </w:r>
    <w:hyperlink r:id="rId1" w:history="1">
      <w:r w:rsidRPr="00775D10">
        <w:rPr>
          <w:rStyle w:val="Hyperlink"/>
        </w:rPr>
        <w:t>neil.douglas@rspb.org.uk</w:t>
      </w:r>
    </w:hyperlink>
    <w:r>
      <w:t xml:space="preserve"> or 01767693006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4596" w14:textId="77777777" w:rsidR="00A20D02" w:rsidRDefault="00A20D02" w:rsidP="00FD6F51">
      <w:pPr>
        <w:spacing w:after="0" w:line="240" w:lineRule="auto"/>
      </w:pPr>
      <w:r>
        <w:separator/>
      </w:r>
    </w:p>
  </w:footnote>
  <w:footnote w:type="continuationSeparator" w:id="0">
    <w:p w14:paraId="64E03A43" w14:textId="77777777" w:rsidR="00A20D02" w:rsidRDefault="00A20D02" w:rsidP="00FD6F51">
      <w:pPr>
        <w:spacing w:after="0" w:line="240" w:lineRule="auto"/>
      </w:pPr>
      <w:r>
        <w:continuationSeparator/>
      </w:r>
    </w:p>
  </w:footnote>
  <w:footnote w:type="continuationNotice" w:id="1">
    <w:p w14:paraId="61776234" w14:textId="77777777" w:rsidR="00A20D02" w:rsidRDefault="00A20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63E3" w14:textId="323FE7E9" w:rsidR="00F421C7" w:rsidRPr="003A68BB" w:rsidRDefault="0088648D" w:rsidP="00F421C7">
    <w:pPr>
      <w:spacing w:after="0"/>
      <w:rPr>
        <w:b/>
      </w:rPr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0C8C90" wp14:editId="7F48D4BE">
              <wp:simplePos x="0" y="0"/>
              <wp:positionH relativeFrom="column">
                <wp:posOffset>4086225</wp:posOffset>
              </wp:positionH>
              <wp:positionV relativeFrom="paragraph">
                <wp:posOffset>83820</wp:posOffset>
              </wp:positionV>
              <wp:extent cx="1819275" cy="6096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D75BC" w14:textId="27384FB9" w:rsidR="0088648D" w:rsidRPr="0088648D" w:rsidRDefault="00074427" w:rsidP="0088648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March</w:t>
                          </w:r>
                          <w:r w:rsidR="0088648D" w:rsidRPr="0088648D">
                            <w:rPr>
                              <w:b/>
                              <w:bCs/>
                            </w:rPr>
                            <w:t xml:space="preserve"> 2020</w:t>
                          </w:r>
                        </w:p>
                        <w:p w14:paraId="1BC78701" w14:textId="21627541" w:rsidR="0088648D" w:rsidRPr="0088648D" w:rsidRDefault="0088648D" w:rsidP="0088648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8648D">
                            <w:rPr>
                              <w:b/>
                              <w:bCs/>
                            </w:rPr>
                            <w:t>Briefing for Policy makers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0C8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21.75pt;margin-top:6.6pt;width:143.2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" fillcolor="white [3201]" stroked="f" strokeweight=".5pt">
              <v:textbox>
                <w:txbxContent>
                  <w:p w14:paraId="472D75BC" w14:textId="27384FB9" w:rsidR="0088648D" w:rsidRPr="0088648D" w:rsidRDefault="00074427" w:rsidP="0088648D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March</w:t>
                    </w:r>
                    <w:r w:rsidR="0088648D" w:rsidRPr="0088648D">
                      <w:rPr>
                        <w:b/>
                        <w:bCs/>
                      </w:rPr>
                      <w:t xml:space="preserve"> 2020</w:t>
                    </w:r>
                  </w:p>
                  <w:p w14:paraId="1BC78701" w14:textId="21627541" w:rsidR="0088648D" w:rsidRPr="0088648D" w:rsidRDefault="0088648D" w:rsidP="0088648D">
                    <w:pPr>
                      <w:jc w:val="right"/>
                      <w:rPr>
                        <w:b/>
                        <w:bCs/>
                      </w:rPr>
                    </w:pPr>
                    <w:r w:rsidRPr="0088648D">
                      <w:rPr>
                        <w:b/>
                        <w:bCs/>
                      </w:rPr>
                      <w:t>Briefing for Policy makers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lang w:eastAsia="en-GB"/>
      </w:rPr>
      <w:drawing>
        <wp:inline distT="0" distB="0" distL="0" distR="0" wp14:anchorId="19DC16CA" wp14:editId="682FAB38">
          <wp:extent cx="1352550" cy="631340"/>
          <wp:effectExtent l="0" t="0" r="0" b="0"/>
          <wp:docPr id="23" name="Picture 23" descr="C:\Users\THOMAS~1\AppData\Local\Temp\7zECF48184B\rspb_cmyk_Sept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THOMAS~1\AppData\Local\Temp\7zECF48184B\rspb_cmyk_Sept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16" cy="65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1C7">
      <w:tab/>
    </w:r>
    <w:r w:rsidR="00F421C7">
      <w:tab/>
    </w:r>
    <w:r w:rsidR="00F421C7">
      <w:tab/>
    </w:r>
    <w:r w:rsidR="00F421C7">
      <w:tab/>
    </w:r>
    <w:r w:rsidR="00F421C7">
      <w:tab/>
    </w:r>
    <w:r w:rsidR="00F421C7">
      <w:tab/>
    </w:r>
    <w:r w:rsidR="00F421C7">
      <w:tab/>
    </w:r>
  </w:p>
  <w:p w14:paraId="2D3AB983" w14:textId="626E3B64" w:rsidR="00FC0F3A" w:rsidRDefault="00FC0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ECDB" w14:textId="3AEF573E" w:rsidR="00534376" w:rsidRPr="003A68BB" w:rsidRDefault="00534376" w:rsidP="00F421C7">
    <w:pPr>
      <w:spacing w:after="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310550A" w14:textId="77777777" w:rsidR="00534376" w:rsidRDefault="0053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F88"/>
    <w:multiLevelType w:val="hybridMultilevel"/>
    <w:tmpl w:val="EDB4AD9C"/>
    <w:lvl w:ilvl="0" w:tplc="91785578"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A702B7"/>
    <w:multiLevelType w:val="hybridMultilevel"/>
    <w:tmpl w:val="00C024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26A"/>
    <w:multiLevelType w:val="hybridMultilevel"/>
    <w:tmpl w:val="BDA62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D3330"/>
    <w:multiLevelType w:val="hybridMultilevel"/>
    <w:tmpl w:val="DEBC5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26B10"/>
    <w:multiLevelType w:val="hybridMultilevel"/>
    <w:tmpl w:val="3842C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1410A"/>
    <w:multiLevelType w:val="hybridMultilevel"/>
    <w:tmpl w:val="9ADC93E4"/>
    <w:lvl w:ilvl="0" w:tplc="FEAE06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47B"/>
    <w:multiLevelType w:val="hybridMultilevel"/>
    <w:tmpl w:val="3EC2EBF6"/>
    <w:lvl w:ilvl="0" w:tplc="8DE62A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2925"/>
    <w:multiLevelType w:val="hybridMultilevel"/>
    <w:tmpl w:val="0F046DFC"/>
    <w:lvl w:ilvl="0" w:tplc="E9FCF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0827"/>
    <w:multiLevelType w:val="hybridMultilevel"/>
    <w:tmpl w:val="E55CA3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C5FDF"/>
    <w:multiLevelType w:val="hybridMultilevel"/>
    <w:tmpl w:val="5D108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7F69"/>
    <w:multiLevelType w:val="hybridMultilevel"/>
    <w:tmpl w:val="5094A12A"/>
    <w:lvl w:ilvl="0" w:tplc="91785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00B5"/>
    <w:multiLevelType w:val="hybridMultilevel"/>
    <w:tmpl w:val="A796D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2077C"/>
    <w:multiLevelType w:val="hybridMultilevel"/>
    <w:tmpl w:val="00C024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A3ED3"/>
    <w:multiLevelType w:val="hybridMultilevel"/>
    <w:tmpl w:val="C1C42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33C0B"/>
    <w:multiLevelType w:val="hybridMultilevel"/>
    <w:tmpl w:val="673E1640"/>
    <w:lvl w:ilvl="0" w:tplc="5B646D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77DB"/>
    <w:multiLevelType w:val="hybridMultilevel"/>
    <w:tmpl w:val="E2BC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A2759"/>
    <w:multiLevelType w:val="hybridMultilevel"/>
    <w:tmpl w:val="3D149FC6"/>
    <w:lvl w:ilvl="0" w:tplc="91785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7E2"/>
    <w:multiLevelType w:val="hybridMultilevel"/>
    <w:tmpl w:val="32F40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E14C1"/>
    <w:multiLevelType w:val="hybridMultilevel"/>
    <w:tmpl w:val="DE865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7317"/>
    <w:multiLevelType w:val="hybridMultilevel"/>
    <w:tmpl w:val="F1001D42"/>
    <w:lvl w:ilvl="0" w:tplc="0B866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A4F7E"/>
    <w:multiLevelType w:val="hybridMultilevel"/>
    <w:tmpl w:val="D7E6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F0053"/>
    <w:multiLevelType w:val="hybridMultilevel"/>
    <w:tmpl w:val="00C024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269F5"/>
    <w:multiLevelType w:val="hybridMultilevel"/>
    <w:tmpl w:val="6B7ABCA6"/>
    <w:lvl w:ilvl="0" w:tplc="91785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5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15"/>
  </w:num>
  <w:num w:numId="10">
    <w:abstractNumId w:val="22"/>
  </w:num>
  <w:num w:numId="11">
    <w:abstractNumId w:val="13"/>
  </w:num>
  <w:num w:numId="12">
    <w:abstractNumId w:val="3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"/>
  </w:num>
  <w:num w:numId="18">
    <w:abstractNumId w:val="6"/>
  </w:num>
  <w:num w:numId="19">
    <w:abstractNumId w:val="8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76"/>
    <w:rsid w:val="000008C6"/>
    <w:rsid w:val="0000097A"/>
    <w:rsid w:val="00001049"/>
    <w:rsid w:val="000012A0"/>
    <w:rsid w:val="00003893"/>
    <w:rsid w:val="00003954"/>
    <w:rsid w:val="0000513C"/>
    <w:rsid w:val="0000645A"/>
    <w:rsid w:val="000074A3"/>
    <w:rsid w:val="0000759F"/>
    <w:rsid w:val="0001098D"/>
    <w:rsid w:val="00020BAF"/>
    <w:rsid w:val="00020FC4"/>
    <w:rsid w:val="0002717C"/>
    <w:rsid w:val="00027719"/>
    <w:rsid w:val="00027A4B"/>
    <w:rsid w:val="00030BDB"/>
    <w:rsid w:val="00031605"/>
    <w:rsid w:val="0003343D"/>
    <w:rsid w:val="0003390E"/>
    <w:rsid w:val="000361B4"/>
    <w:rsid w:val="0004355F"/>
    <w:rsid w:val="00045D0E"/>
    <w:rsid w:val="00045D6C"/>
    <w:rsid w:val="00050F2C"/>
    <w:rsid w:val="000516C1"/>
    <w:rsid w:val="00051D34"/>
    <w:rsid w:val="00055D27"/>
    <w:rsid w:val="000572E0"/>
    <w:rsid w:val="00057449"/>
    <w:rsid w:val="00060717"/>
    <w:rsid w:val="00061283"/>
    <w:rsid w:val="0006248C"/>
    <w:rsid w:val="000654F0"/>
    <w:rsid w:val="00065AF7"/>
    <w:rsid w:val="00065C1B"/>
    <w:rsid w:val="00065C72"/>
    <w:rsid w:val="000666AB"/>
    <w:rsid w:val="0006724D"/>
    <w:rsid w:val="00070A11"/>
    <w:rsid w:val="000732E4"/>
    <w:rsid w:val="000741C5"/>
    <w:rsid w:val="00074427"/>
    <w:rsid w:val="0008191A"/>
    <w:rsid w:val="0008215F"/>
    <w:rsid w:val="00085B77"/>
    <w:rsid w:val="0008632E"/>
    <w:rsid w:val="00086F51"/>
    <w:rsid w:val="000905D8"/>
    <w:rsid w:val="00093974"/>
    <w:rsid w:val="000A2D4E"/>
    <w:rsid w:val="000A6445"/>
    <w:rsid w:val="000A7D13"/>
    <w:rsid w:val="000B2145"/>
    <w:rsid w:val="000B270C"/>
    <w:rsid w:val="000B2C9C"/>
    <w:rsid w:val="000B56DF"/>
    <w:rsid w:val="000B64AE"/>
    <w:rsid w:val="000C1B62"/>
    <w:rsid w:val="000D07B0"/>
    <w:rsid w:val="000D1209"/>
    <w:rsid w:val="000D1C53"/>
    <w:rsid w:val="000D1CFA"/>
    <w:rsid w:val="000D23D1"/>
    <w:rsid w:val="000D2880"/>
    <w:rsid w:val="000D4057"/>
    <w:rsid w:val="000E099D"/>
    <w:rsid w:val="000E4684"/>
    <w:rsid w:val="000E4817"/>
    <w:rsid w:val="000E4A0F"/>
    <w:rsid w:val="000E5E38"/>
    <w:rsid w:val="000F0D14"/>
    <w:rsid w:val="000F16C1"/>
    <w:rsid w:val="000F7DC1"/>
    <w:rsid w:val="00101505"/>
    <w:rsid w:val="00101759"/>
    <w:rsid w:val="001028A0"/>
    <w:rsid w:val="00104070"/>
    <w:rsid w:val="00104B0F"/>
    <w:rsid w:val="00110C9A"/>
    <w:rsid w:val="0011191D"/>
    <w:rsid w:val="0011285D"/>
    <w:rsid w:val="00114963"/>
    <w:rsid w:val="001149B2"/>
    <w:rsid w:val="00117ADA"/>
    <w:rsid w:val="00124151"/>
    <w:rsid w:val="00124359"/>
    <w:rsid w:val="001246AC"/>
    <w:rsid w:val="001256DC"/>
    <w:rsid w:val="0012755D"/>
    <w:rsid w:val="001300DA"/>
    <w:rsid w:val="00131AA4"/>
    <w:rsid w:val="00132C88"/>
    <w:rsid w:val="00134192"/>
    <w:rsid w:val="0013453C"/>
    <w:rsid w:val="00137B5C"/>
    <w:rsid w:val="00140126"/>
    <w:rsid w:val="00146933"/>
    <w:rsid w:val="00150881"/>
    <w:rsid w:val="001537CA"/>
    <w:rsid w:val="001571FA"/>
    <w:rsid w:val="00157971"/>
    <w:rsid w:val="001620EB"/>
    <w:rsid w:val="0016241D"/>
    <w:rsid w:val="001653C0"/>
    <w:rsid w:val="00165607"/>
    <w:rsid w:val="00165726"/>
    <w:rsid w:val="0016722E"/>
    <w:rsid w:val="0016750C"/>
    <w:rsid w:val="00167AF3"/>
    <w:rsid w:val="00170B81"/>
    <w:rsid w:val="00177097"/>
    <w:rsid w:val="00181098"/>
    <w:rsid w:val="00181637"/>
    <w:rsid w:val="00182128"/>
    <w:rsid w:val="00182500"/>
    <w:rsid w:val="0018278C"/>
    <w:rsid w:val="00185EFA"/>
    <w:rsid w:val="0019013C"/>
    <w:rsid w:val="001917E3"/>
    <w:rsid w:val="001918D8"/>
    <w:rsid w:val="001924F0"/>
    <w:rsid w:val="00194201"/>
    <w:rsid w:val="00194587"/>
    <w:rsid w:val="0019636D"/>
    <w:rsid w:val="00196A90"/>
    <w:rsid w:val="00197597"/>
    <w:rsid w:val="001A1505"/>
    <w:rsid w:val="001A2BC6"/>
    <w:rsid w:val="001A3EDF"/>
    <w:rsid w:val="001A5CCB"/>
    <w:rsid w:val="001A783F"/>
    <w:rsid w:val="001B0F4E"/>
    <w:rsid w:val="001B58F3"/>
    <w:rsid w:val="001B788E"/>
    <w:rsid w:val="001C067D"/>
    <w:rsid w:val="001C070B"/>
    <w:rsid w:val="001C114A"/>
    <w:rsid w:val="001C27C9"/>
    <w:rsid w:val="001C2E7D"/>
    <w:rsid w:val="001C7ACB"/>
    <w:rsid w:val="001D026A"/>
    <w:rsid w:val="001D079E"/>
    <w:rsid w:val="001D1793"/>
    <w:rsid w:val="001D2E4F"/>
    <w:rsid w:val="001D40A3"/>
    <w:rsid w:val="001E0882"/>
    <w:rsid w:val="001E6552"/>
    <w:rsid w:val="001E7CFD"/>
    <w:rsid w:val="001E7F14"/>
    <w:rsid w:val="001F064E"/>
    <w:rsid w:val="001F0D33"/>
    <w:rsid w:val="001F108E"/>
    <w:rsid w:val="001F2092"/>
    <w:rsid w:val="001F21D3"/>
    <w:rsid w:val="001F31E6"/>
    <w:rsid w:val="001F4930"/>
    <w:rsid w:val="001F4E38"/>
    <w:rsid w:val="001F5CCD"/>
    <w:rsid w:val="001F6FD2"/>
    <w:rsid w:val="00201522"/>
    <w:rsid w:val="00204A53"/>
    <w:rsid w:val="0020510D"/>
    <w:rsid w:val="00206A37"/>
    <w:rsid w:val="0021309A"/>
    <w:rsid w:val="00214C62"/>
    <w:rsid w:val="0021707A"/>
    <w:rsid w:val="00223247"/>
    <w:rsid w:val="00223E31"/>
    <w:rsid w:val="00223EAE"/>
    <w:rsid w:val="00232DB8"/>
    <w:rsid w:val="002330E6"/>
    <w:rsid w:val="00237E8B"/>
    <w:rsid w:val="00241BB7"/>
    <w:rsid w:val="00241EB2"/>
    <w:rsid w:val="002437E0"/>
    <w:rsid w:val="00244307"/>
    <w:rsid w:val="00244604"/>
    <w:rsid w:val="00244B19"/>
    <w:rsid w:val="00245FBF"/>
    <w:rsid w:val="00246B2B"/>
    <w:rsid w:val="0025190A"/>
    <w:rsid w:val="00252E6B"/>
    <w:rsid w:val="00254992"/>
    <w:rsid w:val="002549FF"/>
    <w:rsid w:val="0025597F"/>
    <w:rsid w:val="00256B2E"/>
    <w:rsid w:val="00256E54"/>
    <w:rsid w:val="00260FAC"/>
    <w:rsid w:val="00262030"/>
    <w:rsid w:val="00262184"/>
    <w:rsid w:val="00263C1F"/>
    <w:rsid w:val="00264A4E"/>
    <w:rsid w:val="0026622D"/>
    <w:rsid w:val="00267994"/>
    <w:rsid w:val="00270F18"/>
    <w:rsid w:val="00271E18"/>
    <w:rsid w:val="00272642"/>
    <w:rsid w:val="002741B8"/>
    <w:rsid w:val="00274905"/>
    <w:rsid w:val="00275002"/>
    <w:rsid w:val="00282C4E"/>
    <w:rsid w:val="00283572"/>
    <w:rsid w:val="00283D42"/>
    <w:rsid w:val="00284822"/>
    <w:rsid w:val="0029025F"/>
    <w:rsid w:val="00291365"/>
    <w:rsid w:val="00296E48"/>
    <w:rsid w:val="002975CA"/>
    <w:rsid w:val="002A2494"/>
    <w:rsid w:val="002A2662"/>
    <w:rsid w:val="002A3C9A"/>
    <w:rsid w:val="002A6A32"/>
    <w:rsid w:val="002A71ED"/>
    <w:rsid w:val="002B0033"/>
    <w:rsid w:val="002B0416"/>
    <w:rsid w:val="002B0E7A"/>
    <w:rsid w:val="002B197E"/>
    <w:rsid w:val="002B1B44"/>
    <w:rsid w:val="002B2F17"/>
    <w:rsid w:val="002B38EC"/>
    <w:rsid w:val="002B4116"/>
    <w:rsid w:val="002B45F6"/>
    <w:rsid w:val="002B5DD6"/>
    <w:rsid w:val="002B68F7"/>
    <w:rsid w:val="002C0F7C"/>
    <w:rsid w:val="002C17AC"/>
    <w:rsid w:val="002C1B14"/>
    <w:rsid w:val="002C1BF7"/>
    <w:rsid w:val="002C3783"/>
    <w:rsid w:val="002C6D08"/>
    <w:rsid w:val="002D2454"/>
    <w:rsid w:val="002D248C"/>
    <w:rsid w:val="002D2CFD"/>
    <w:rsid w:val="002D5BF0"/>
    <w:rsid w:val="002D6D4E"/>
    <w:rsid w:val="002E1AE9"/>
    <w:rsid w:val="002E3D51"/>
    <w:rsid w:val="002E5355"/>
    <w:rsid w:val="002F23D0"/>
    <w:rsid w:val="002F2A84"/>
    <w:rsid w:val="002F4125"/>
    <w:rsid w:val="002F596E"/>
    <w:rsid w:val="00300458"/>
    <w:rsid w:val="003012AF"/>
    <w:rsid w:val="0030155D"/>
    <w:rsid w:val="00303D7E"/>
    <w:rsid w:val="003103AE"/>
    <w:rsid w:val="00310AEC"/>
    <w:rsid w:val="00312A4B"/>
    <w:rsid w:val="00313F9F"/>
    <w:rsid w:val="00314AEB"/>
    <w:rsid w:val="00316896"/>
    <w:rsid w:val="00322E06"/>
    <w:rsid w:val="00324676"/>
    <w:rsid w:val="0033393B"/>
    <w:rsid w:val="00334452"/>
    <w:rsid w:val="0033617D"/>
    <w:rsid w:val="00340721"/>
    <w:rsid w:val="00341557"/>
    <w:rsid w:val="003443AC"/>
    <w:rsid w:val="00344524"/>
    <w:rsid w:val="0034634C"/>
    <w:rsid w:val="00347363"/>
    <w:rsid w:val="003505EF"/>
    <w:rsid w:val="00351999"/>
    <w:rsid w:val="00351C8E"/>
    <w:rsid w:val="00351F81"/>
    <w:rsid w:val="00352CDF"/>
    <w:rsid w:val="00353189"/>
    <w:rsid w:val="00356299"/>
    <w:rsid w:val="003565AF"/>
    <w:rsid w:val="00357D01"/>
    <w:rsid w:val="00357F0A"/>
    <w:rsid w:val="003620FE"/>
    <w:rsid w:val="0036230B"/>
    <w:rsid w:val="003625B5"/>
    <w:rsid w:val="0036266F"/>
    <w:rsid w:val="00367D42"/>
    <w:rsid w:val="00367F9A"/>
    <w:rsid w:val="00374A29"/>
    <w:rsid w:val="00380347"/>
    <w:rsid w:val="003821BF"/>
    <w:rsid w:val="00383C72"/>
    <w:rsid w:val="00385E5A"/>
    <w:rsid w:val="00387BB0"/>
    <w:rsid w:val="0039204F"/>
    <w:rsid w:val="003930A0"/>
    <w:rsid w:val="0039526E"/>
    <w:rsid w:val="00395B35"/>
    <w:rsid w:val="003A06C6"/>
    <w:rsid w:val="003A1538"/>
    <w:rsid w:val="003A446B"/>
    <w:rsid w:val="003A564B"/>
    <w:rsid w:val="003A68BB"/>
    <w:rsid w:val="003A6E56"/>
    <w:rsid w:val="003A78E8"/>
    <w:rsid w:val="003B32FF"/>
    <w:rsid w:val="003B37C8"/>
    <w:rsid w:val="003B3950"/>
    <w:rsid w:val="003B39C8"/>
    <w:rsid w:val="003B5E23"/>
    <w:rsid w:val="003C1A47"/>
    <w:rsid w:val="003D02DE"/>
    <w:rsid w:val="003D02FA"/>
    <w:rsid w:val="003D322B"/>
    <w:rsid w:val="003D409F"/>
    <w:rsid w:val="003D4674"/>
    <w:rsid w:val="003D57B1"/>
    <w:rsid w:val="003D6010"/>
    <w:rsid w:val="003E2F4A"/>
    <w:rsid w:val="003E3F0D"/>
    <w:rsid w:val="003F41E9"/>
    <w:rsid w:val="003F5AA1"/>
    <w:rsid w:val="003F78C8"/>
    <w:rsid w:val="0040197C"/>
    <w:rsid w:val="00402BAA"/>
    <w:rsid w:val="004045C6"/>
    <w:rsid w:val="00406E87"/>
    <w:rsid w:val="004073DC"/>
    <w:rsid w:val="0041033A"/>
    <w:rsid w:val="00412751"/>
    <w:rsid w:val="00414451"/>
    <w:rsid w:val="004154CD"/>
    <w:rsid w:val="00417CB6"/>
    <w:rsid w:val="004204B7"/>
    <w:rsid w:val="0042063E"/>
    <w:rsid w:val="004207AE"/>
    <w:rsid w:val="00421103"/>
    <w:rsid w:val="004224CA"/>
    <w:rsid w:val="00427102"/>
    <w:rsid w:val="00427E7D"/>
    <w:rsid w:val="00432CBF"/>
    <w:rsid w:val="00437656"/>
    <w:rsid w:val="0043767D"/>
    <w:rsid w:val="004402E1"/>
    <w:rsid w:val="00442272"/>
    <w:rsid w:val="00443752"/>
    <w:rsid w:val="00444EA3"/>
    <w:rsid w:val="00447D5E"/>
    <w:rsid w:val="00447EEF"/>
    <w:rsid w:val="0045080C"/>
    <w:rsid w:val="004574E3"/>
    <w:rsid w:val="00457FD9"/>
    <w:rsid w:val="0046053D"/>
    <w:rsid w:val="00462575"/>
    <w:rsid w:val="004627DA"/>
    <w:rsid w:val="00462EBC"/>
    <w:rsid w:val="004633C7"/>
    <w:rsid w:val="0046361B"/>
    <w:rsid w:val="00463CD2"/>
    <w:rsid w:val="00464FAD"/>
    <w:rsid w:val="00465EA4"/>
    <w:rsid w:val="00465EC5"/>
    <w:rsid w:val="00466561"/>
    <w:rsid w:val="00467265"/>
    <w:rsid w:val="00467E94"/>
    <w:rsid w:val="004705D9"/>
    <w:rsid w:val="00471F26"/>
    <w:rsid w:val="00473A31"/>
    <w:rsid w:val="00475444"/>
    <w:rsid w:val="00476B41"/>
    <w:rsid w:val="00484185"/>
    <w:rsid w:val="00484223"/>
    <w:rsid w:val="00484D03"/>
    <w:rsid w:val="00485360"/>
    <w:rsid w:val="00485F7D"/>
    <w:rsid w:val="004869B5"/>
    <w:rsid w:val="0049091B"/>
    <w:rsid w:val="00493F85"/>
    <w:rsid w:val="004A2914"/>
    <w:rsid w:val="004A33B6"/>
    <w:rsid w:val="004A3482"/>
    <w:rsid w:val="004A5675"/>
    <w:rsid w:val="004A5D39"/>
    <w:rsid w:val="004A7FA2"/>
    <w:rsid w:val="004A7FA3"/>
    <w:rsid w:val="004B4F50"/>
    <w:rsid w:val="004B65EA"/>
    <w:rsid w:val="004B6A40"/>
    <w:rsid w:val="004C1A34"/>
    <w:rsid w:val="004C27DD"/>
    <w:rsid w:val="004C2F30"/>
    <w:rsid w:val="004C5E8C"/>
    <w:rsid w:val="004D1512"/>
    <w:rsid w:val="004D298A"/>
    <w:rsid w:val="004D3CD2"/>
    <w:rsid w:val="004D452F"/>
    <w:rsid w:val="004D4E10"/>
    <w:rsid w:val="004D765C"/>
    <w:rsid w:val="004D7AE7"/>
    <w:rsid w:val="004E2CC2"/>
    <w:rsid w:val="004E541E"/>
    <w:rsid w:val="004E7DB7"/>
    <w:rsid w:val="004F2F5A"/>
    <w:rsid w:val="004F5BF2"/>
    <w:rsid w:val="00500F56"/>
    <w:rsid w:val="00502D94"/>
    <w:rsid w:val="005055E4"/>
    <w:rsid w:val="00505A11"/>
    <w:rsid w:val="00506214"/>
    <w:rsid w:val="00506A79"/>
    <w:rsid w:val="00513A40"/>
    <w:rsid w:val="00515E45"/>
    <w:rsid w:val="00516A80"/>
    <w:rsid w:val="005170CE"/>
    <w:rsid w:val="0052112F"/>
    <w:rsid w:val="005231C3"/>
    <w:rsid w:val="0052614B"/>
    <w:rsid w:val="00530831"/>
    <w:rsid w:val="00531C00"/>
    <w:rsid w:val="00531FCE"/>
    <w:rsid w:val="00534262"/>
    <w:rsid w:val="00534376"/>
    <w:rsid w:val="00537A1F"/>
    <w:rsid w:val="00541580"/>
    <w:rsid w:val="0054438D"/>
    <w:rsid w:val="00544FCC"/>
    <w:rsid w:val="00546547"/>
    <w:rsid w:val="005472E1"/>
    <w:rsid w:val="00547651"/>
    <w:rsid w:val="00550320"/>
    <w:rsid w:val="00553AEF"/>
    <w:rsid w:val="005567B0"/>
    <w:rsid w:val="00557DB0"/>
    <w:rsid w:val="005601B7"/>
    <w:rsid w:val="00561783"/>
    <w:rsid w:val="00561C07"/>
    <w:rsid w:val="005634F3"/>
    <w:rsid w:val="005702BD"/>
    <w:rsid w:val="005702DD"/>
    <w:rsid w:val="00570B1E"/>
    <w:rsid w:val="00571BEF"/>
    <w:rsid w:val="005724C2"/>
    <w:rsid w:val="00573C71"/>
    <w:rsid w:val="00574DC2"/>
    <w:rsid w:val="00577A40"/>
    <w:rsid w:val="005808B2"/>
    <w:rsid w:val="00580C19"/>
    <w:rsid w:val="005852EC"/>
    <w:rsid w:val="00585C42"/>
    <w:rsid w:val="005934FC"/>
    <w:rsid w:val="005948F2"/>
    <w:rsid w:val="005A086B"/>
    <w:rsid w:val="005A1144"/>
    <w:rsid w:val="005A1AE7"/>
    <w:rsid w:val="005A3886"/>
    <w:rsid w:val="005A3B6C"/>
    <w:rsid w:val="005A43DA"/>
    <w:rsid w:val="005A49D5"/>
    <w:rsid w:val="005A5405"/>
    <w:rsid w:val="005A5814"/>
    <w:rsid w:val="005A635A"/>
    <w:rsid w:val="005A7122"/>
    <w:rsid w:val="005B554C"/>
    <w:rsid w:val="005B7C3F"/>
    <w:rsid w:val="005C5BE2"/>
    <w:rsid w:val="005C662D"/>
    <w:rsid w:val="005C67A0"/>
    <w:rsid w:val="005C6952"/>
    <w:rsid w:val="005C7954"/>
    <w:rsid w:val="005D2215"/>
    <w:rsid w:val="005D2A67"/>
    <w:rsid w:val="005D2E8E"/>
    <w:rsid w:val="005D605F"/>
    <w:rsid w:val="005D731A"/>
    <w:rsid w:val="005E5542"/>
    <w:rsid w:val="005E75C6"/>
    <w:rsid w:val="005F04F9"/>
    <w:rsid w:val="005F1702"/>
    <w:rsid w:val="005F4451"/>
    <w:rsid w:val="005F56B1"/>
    <w:rsid w:val="005F5849"/>
    <w:rsid w:val="005F65AD"/>
    <w:rsid w:val="005F7CD1"/>
    <w:rsid w:val="00600B8C"/>
    <w:rsid w:val="006015A4"/>
    <w:rsid w:val="00602B15"/>
    <w:rsid w:val="0061161A"/>
    <w:rsid w:val="00612A0D"/>
    <w:rsid w:val="00615686"/>
    <w:rsid w:val="00616246"/>
    <w:rsid w:val="006173C2"/>
    <w:rsid w:val="006206B7"/>
    <w:rsid w:val="006228D4"/>
    <w:rsid w:val="00625590"/>
    <w:rsid w:val="006304A6"/>
    <w:rsid w:val="006310C2"/>
    <w:rsid w:val="00631201"/>
    <w:rsid w:val="0063382B"/>
    <w:rsid w:val="00633B08"/>
    <w:rsid w:val="00633B1E"/>
    <w:rsid w:val="00633D10"/>
    <w:rsid w:val="00634563"/>
    <w:rsid w:val="00635A86"/>
    <w:rsid w:val="00636898"/>
    <w:rsid w:val="00636C6A"/>
    <w:rsid w:val="0064004C"/>
    <w:rsid w:val="00640B54"/>
    <w:rsid w:val="006418A2"/>
    <w:rsid w:val="00641CC9"/>
    <w:rsid w:val="006420AD"/>
    <w:rsid w:val="006433E4"/>
    <w:rsid w:val="00645B51"/>
    <w:rsid w:val="00645FAF"/>
    <w:rsid w:val="00650318"/>
    <w:rsid w:val="00651C26"/>
    <w:rsid w:val="00652D54"/>
    <w:rsid w:val="0065487A"/>
    <w:rsid w:val="00655922"/>
    <w:rsid w:val="00655F57"/>
    <w:rsid w:val="00655FD6"/>
    <w:rsid w:val="00656CEE"/>
    <w:rsid w:val="00661794"/>
    <w:rsid w:val="006643B1"/>
    <w:rsid w:val="00665A7A"/>
    <w:rsid w:val="00666EC6"/>
    <w:rsid w:val="00670CA1"/>
    <w:rsid w:val="00671540"/>
    <w:rsid w:val="006718EC"/>
    <w:rsid w:val="00673303"/>
    <w:rsid w:val="00676F24"/>
    <w:rsid w:val="00677F59"/>
    <w:rsid w:val="00680DAD"/>
    <w:rsid w:val="00681932"/>
    <w:rsid w:val="006867B8"/>
    <w:rsid w:val="00686D70"/>
    <w:rsid w:val="00687C4D"/>
    <w:rsid w:val="006923C4"/>
    <w:rsid w:val="006933D6"/>
    <w:rsid w:val="00695032"/>
    <w:rsid w:val="00695899"/>
    <w:rsid w:val="0069785A"/>
    <w:rsid w:val="006A0E53"/>
    <w:rsid w:val="006A29D8"/>
    <w:rsid w:val="006A31C2"/>
    <w:rsid w:val="006A351B"/>
    <w:rsid w:val="006A4470"/>
    <w:rsid w:val="006A603F"/>
    <w:rsid w:val="006A74A1"/>
    <w:rsid w:val="006B0CF8"/>
    <w:rsid w:val="006B22DE"/>
    <w:rsid w:val="006B2DA0"/>
    <w:rsid w:val="006B48FF"/>
    <w:rsid w:val="006B511F"/>
    <w:rsid w:val="006B6229"/>
    <w:rsid w:val="006B705E"/>
    <w:rsid w:val="006B7E66"/>
    <w:rsid w:val="006C034E"/>
    <w:rsid w:val="006D03BA"/>
    <w:rsid w:val="006D0692"/>
    <w:rsid w:val="006D21D8"/>
    <w:rsid w:val="006D337D"/>
    <w:rsid w:val="006D4276"/>
    <w:rsid w:val="006D46BB"/>
    <w:rsid w:val="006D6866"/>
    <w:rsid w:val="006E14DC"/>
    <w:rsid w:val="006E1D45"/>
    <w:rsid w:val="006E440C"/>
    <w:rsid w:val="006E4C5D"/>
    <w:rsid w:val="006E566E"/>
    <w:rsid w:val="006F3C39"/>
    <w:rsid w:val="006F43DF"/>
    <w:rsid w:val="006F4536"/>
    <w:rsid w:val="006F53F8"/>
    <w:rsid w:val="006F6A90"/>
    <w:rsid w:val="006F7B0D"/>
    <w:rsid w:val="0070030B"/>
    <w:rsid w:val="0070416F"/>
    <w:rsid w:val="00706CD0"/>
    <w:rsid w:val="007111EC"/>
    <w:rsid w:val="0071271A"/>
    <w:rsid w:val="00716262"/>
    <w:rsid w:val="007215B0"/>
    <w:rsid w:val="00721BE3"/>
    <w:rsid w:val="0072267E"/>
    <w:rsid w:val="0072426C"/>
    <w:rsid w:val="007256DE"/>
    <w:rsid w:val="007269E0"/>
    <w:rsid w:val="007309DD"/>
    <w:rsid w:val="00734CD3"/>
    <w:rsid w:val="00735157"/>
    <w:rsid w:val="007356AE"/>
    <w:rsid w:val="007364DB"/>
    <w:rsid w:val="0074015B"/>
    <w:rsid w:val="007414BD"/>
    <w:rsid w:val="007464B6"/>
    <w:rsid w:val="00753AD4"/>
    <w:rsid w:val="007552D2"/>
    <w:rsid w:val="00756328"/>
    <w:rsid w:val="0075774A"/>
    <w:rsid w:val="00761069"/>
    <w:rsid w:val="00762965"/>
    <w:rsid w:val="007635D7"/>
    <w:rsid w:val="00765576"/>
    <w:rsid w:val="007709AC"/>
    <w:rsid w:val="00772E2D"/>
    <w:rsid w:val="0077612F"/>
    <w:rsid w:val="00780DDB"/>
    <w:rsid w:val="00783576"/>
    <w:rsid w:val="0078609B"/>
    <w:rsid w:val="00790277"/>
    <w:rsid w:val="00790673"/>
    <w:rsid w:val="00795400"/>
    <w:rsid w:val="00795EF3"/>
    <w:rsid w:val="00796227"/>
    <w:rsid w:val="00796811"/>
    <w:rsid w:val="007A3350"/>
    <w:rsid w:val="007B0F23"/>
    <w:rsid w:val="007B5467"/>
    <w:rsid w:val="007B55C5"/>
    <w:rsid w:val="007B6B07"/>
    <w:rsid w:val="007C1621"/>
    <w:rsid w:val="007C19E5"/>
    <w:rsid w:val="007C2599"/>
    <w:rsid w:val="007C48C6"/>
    <w:rsid w:val="007C4C21"/>
    <w:rsid w:val="007C4CAB"/>
    <w:rsid w:val="007C6269"/>
    <w:rsid w:val="007C627E"/>
    <w:rsid w:val="007C7DA4"/>
    <w:rsid w:val="007D0584"/>
    <w:rsid w:val="007D1B85"/>
    <w:rsid w:val="007D4228"/>
    <w:rsid w:val="007D489D"/>
    <w:rsid w:val="007D722B"/>
    <w:rsid w:val="007E039D"/>
    <w:rsid w:val="007E15A3"/>
    <w:rsid w:val="007E172C"/>
    <w:rsid w:val="007E18CE"/>
    <w:rsid w:val="007E1C46"/>
    <w:rsid w:val="007E2175"/>
    <w:rsid w:val="007E3D5C"/>
    <w:rsid w:val="007E54C8"/>
    <w:rsid w:val="007F0284"/>
    <w:rsid w:val="007F2E44"/>
    <w:rsid w:val="007F7DBB"/>
    <w:rsid w:val="00802902"/>
    <w:rsid w:val="00804C03"/>
    <w:rsid w:val="00804FBB"/>
    <w:rsid w:val="00806106"/>
    <w:rsid w:val="00811C6E"/>
    <w:rsid w:val="00813316"/>
    <w:rsid w:val="00813DC0"/>
    <w:rsid w:val="00814304"/>
    <w:rsid w:val="008151C6"/>
    <w:rsid w:val="00815CAA"/>
    <w:rsid w:val="00816E37"/>
    <w:rsid w:val="00820A7B"/>
    <w:rsid w:val="0082138C"/>
    <w:rsid w:val="008226EF"/>
    <w:rsid w:val="00822CC1"/>
    <w:rsid w:val="00825167"/>
    <w:rsid w:val="008257E7"/>
    <w:rsid w:val="0082733D"/>
    <w:rsid w:val="00830624"/>
    <w:rsid w:val="008319AA"/>
    <w:rsid w:val="00831F6D"/>
    <w:rsid w:val="00834833"/>
    <w:rsid w:val="00840793"/>
    <w:rsid w:val="008441EC"/>
    <w:rsid w:val="008458D0"/>
    <w:rsid w:val="00845E9B"/>
    <w:rsid w:val="00846172"/>
    <w:rsid w:val="00846842"/>
    <w:rsid w:val="00850B71"/>
    <w:rsid w:val="00850E76"/>
    <w:rsid w:val="00851A88"/>
    <w:rsid w:val="00852096"/>
    <w:rsid w:val="0085328F"/>
    <w:rsid w:val="008561D0"/>
    <w:rsid w:val="00860303"/>
    <w:rsid w:val="00860A40"/>
    <w:rsid w:val="00862E1B"/>
    <w:rsid w:val="00867E84"/>
    <w:rsid w:val="00870041"/>
    <w:rsid w:val="008713BA"/>
    <w:rsid w:val="0087445B"/>
    <w:rsid w:val="0088389F"/>
    <w:rsid w:val="0088648D"/>
    <w:rsid w:val="008964F7"/>
    <w:rsid w:val="008967C1"/>
    <w:rsid w:val="008A300A"/>
    <w:rsid w:val="008A3959"/>
    <w:rsid w:val="008A6620"/>
    <w:rsid w:val="008A7756"/>
    <w:rsid w:val="008B16D7"/>
    <w:rsid w:val="008B2B24"/>
    <w:rsid w:val="008B67FF"/>
    <w:rsid w:val="008B7BF6"/>
    <w:rsid w:val="008C06AA"/>
    <w:rsid w:val="008C1FA2"/>
    <w:rsid w:val="008C2C11"/>
    <w:rsid w:val="008C3325"/>
    <w:rsid w:val="008C5078"/>
    <w:rsid w:val="008C68C1"/>
    <w:rsid w:val="008C6C0C"/>
    <w:rsid w:val="008D4ECC"/>
    <w:rsid w:val="008D6678"/>
    <w:rsid w:val="008D79D3"/>
    <w:rsid w:val="008E0ED8"/>
    <w:rsid w:val="008E132E"/>
    <w:rsid w:val="008E3713"/>
    <w:rsid w:val="008E53D9"/>
    <w:rsid w:val="008E5ACB"/>
    <w:rsid w:val="008F3C1D"/>
    <w:rsid w:val="00902F25"/>
    <w:rsid w:val="00904268"/>
    <w:rsid w:val="00905657"/>
    <w:rsid w:val="0090624A"/>
    <w:rsid w:val="009062EF"/>
    <w:rsid w:val="00907A4C"/>
    <w:rsid w:val="00910845"/>
    <w:rsid w:val="00910BDE"/>
    <w:rsid w:val="00910C7D"/>
    <w:rsid w:val="0091227C"/>
    <w:rsid w:val="0091280D"/>
    <w:rsid w:val="00913646"/>
    <w:rsid w:val="00915AB4"/>
    <w:rsid w:val="00916717"/>
    <w:rsid w:val="00917401"/>
    <w:rsid w:val="009211E7"/>
    <w:rsid w:val="00924890"/>
    <w:rsid w:val="0092588E"/>
    <w:rsid w:val="00930E2C"/>
    <w:rsid w:val="00930F5D"/>
    <w:rsid w:val="00934834"/>
    <w:rsid w:val="00934DF6"/>
    <w:rsid w:val="009364CF"/>
    <w:rsid w:val="00936DEB"/>
    <w:rsid w:val="009407C7"/>
    <w:rsid w:val="00942226"/>
    <w:rsid w:val="00944026"/>
    <w:rsid w:val="0094435A"/>
    <w:rsid w:val="00951FD0"/>
    <w:rsid w:val="009555E1"/>
    <w:rsid w:val="00955E64"/>
    <w:rsid w:val="00956E75"/>
    <w:rsid w:val="0096174D"/>
    <w:rsid w:val="00971130"/>
    <w:rsid w:val="0097236D"/>
    <w:rsid w:val="0097270A"/>
    <w:rsid w:val="0097493F"/>
    <w:rsid w:val="00975E8D"/>
    <w:rsid w:val="0097671C"/>
    <w:rsid w:val="00984888"/>
    <w:rsid w:val="009866DF"/>
    <w:rsid w:val="009924C1"/>
    <w:rsid w:val="00994EF7"/>
    <w:rsid w:val="0099641D"/>
    <w:rsid w:val="009A3C65"/>
    <w:rsid w:val="009A441A"/>
    <w:rsid w:val="009A5889"/>
    <w:rsid w:val="009A5B03"/>
    <w:rsid w:val="009A65DB"/>
    <w:rsid w:val="009A6DAF"/>
    <w:rsid w:val="009B0902"/>
    <w:rsid w:val="009B2295"/>
    <w:rsid w:val="009B3449"/>
    <w:rsid w:val="009B36D2"/>
    <w:rsid w:val="009B38C7"/>
    <w:rsid w:val="009B463D"/>
    <w:rsid w:val="009B7D1B"/>
    <w:rsid w:val="009B7F46"/>
    <w:rsid w:val="009C0D5F"/>
    <w:rsid w:val="009C12CE"/>
    <w:rsid w:val="009C1596"/>
    <w:rsid w:val="009C32B6"/>
    <w:rsid w:val="009D02C7"/>
    <w:rsid w:val="009D0C22"/>
    <w:rsid w:val="009D0FD3"/>
    <w:rsid w:val="009D7167"/>
    <w:rsid w:val="009E1281"/>
    <w:rsid w:val="009E25FE"/>
    <w:rsid w:val="009E3BA8"/>
    <w:rsid w:val="009E5C4B"/>
    <w:rsid w:val="009E7433"/>
    <w:rsid w:val="009F2AB2"/>
    <w:rsid w:val="009F2D2A"/>
    <w:rsid w:val="009F3620"/>
    <w:rsid w:val="009F74A2"/>
    <w:rsid w:val="00A00E5A"/>
    <w:rsid w:val="00A0541A"/>
    <w:rsid w:val="00A07531"/>
    <w:rsid w:val="00A07A27"/>
    <w:rsid w:val="00A12F44"/>
    <w:rsid w:val="00A1395A"/>
    <w:rsid w:val="00A13A3F"/>
    <w:rsid w:val="00A14DAD"/>
    <w:rsid w:val="00A14F67"/>
    <w:rsid w:val="00A15810"/>
    <w:rsid w:val="00A163DE"/>
    <w:rsid w:val="00A20D02"/>
    <w:rsid w:val="00A21137"/>
    <w:rsid w:val="00A22CBA"/>
    <w:rsid w:val="00A23139"/>
    <w:rsid w:val="00A2429F"/>
    <w:rsid w:val="00A25E58"/>
    <w:rsid w:val="00A261DB"/>
    <w:rsid w:val="00A31FBD"/>
    <w:rsid w:val="00A331A7"/>
    <w:rsid w:val="00A35240"/>
    <w:rsid w:val="00A36086"/>
    <w:rsid w:val="00A3766B"/>
    <w:rsid w:val="00A400EA"/>
    <w:rsid w:val="00A4179C"/>
    <w:rsid w:val="00A41C53"/>
    <w:rsid w:val="00A42097"/>
    <w:rsid w:val="00A43142"/>
    <w:rsid w:val="00A4471F"/>
    <w:rsid w:val="00A459B6"/>
    <w:rsid w:val="00A46B35"/>
    <w:rsid w:val="00A503A3"/>
    <w:rsid w:val="00A506A6"/>
    <w:rsid w:val="00A542B0"/>
    <w:rsid w:val="00A56C84"/>
    <w:rsid w:val="00A57418"/>
    <w:rsid w:val="00A647BF"/>
    <w:rsid w:val="00A73E1C"/>
    <w:rsid w:val="00A7528E"/>
    <w:rsid w:val="00A75A38"/>
    <w:rsid w:val="00A75F78"/>
    <w:rsid w:val="00A7659E"/>
    <w:rsid w:val="00A77494"/>
    <w:rsid w:val="00A777C2"/>
    <w:rsid w:val="00A8001C"/>
    <w:rsid w:val="00A82343"/>
    <w:rsid w:val="00A84180"/>
    <w:rsid w:val="00A928E5"/>
    <w:rsid w:val="00A971C7"/>
    <w:rsid w:val="00AA06DF"/>
    <w:rsid w:val="00AA233A"/>
    <w:rsid w:val="00AA27B2"/>
    <w:rsid w:val="00AA7381"/>
    <w:rsid w:val="00AA7F7E"/>
    <w:rsid w:val="00AB39BD"/>
    <w:rsid w:val="00AB3C46"/>
    <w:rsid w:val="00AB44DB"/>
    <w:rsid w:val="00AB4FB2"/>
    <w:rsid w:val="00AB4FC5"/>
    <w:rsid w:val="00AB6700"/>
    <w:rsid w:val="00AB6CCA"/>
    <w:rsid w:val="00AC3480"/>
    <w:rsid w:val="00AC47D3"/>
    <w:rsid w:val="00AC5121"/>
    <w:rsid w:val="00AC706F"/>
    <w:rsid w:val="00AC7CE3"/>
    <w:rsid w:val="00AD0416"/>
    <w:rsid w:val="00AD06E0"/>
    <w:rsid w:val="00AD0BBC"/>
    <w:rsid w:val="00AD2DDF"/>
    <w:rsid w:val="00AD4872"/>
    <w:rsid w:val="00AD4984"/>
    <w:rsid w:val="00AD49A6"/>
    <w:rsid w:val="00AD4E9E"/>
    <w:rsid w:val="00AD56E7"/>
    <w:rsid w:val="00AD7450"/>
    <w:rsid w:val="00AD7858"/>
    <w:rsid w:val="00AD7B8D"/>
    <w:rsid w:val="00AE131D"/>
    <w:rsid w:val="00AE30B8"/>
    <w:rsid w:val="00AE402D"/>
    <w:rsid w:val="00AE4905"/>
    <w:rsid w:val="00AF2A5E"/>
    <w:rsid w:val="00AF4722"/>
    <w:rsid w:val="00AF634E"/>
    <w:rsid w:val="00AF72FF"/>
    <w:rsid w:val="00AF7D66"/>
    <w:rsid w:val="00B00A11"/>
    <w:rsid w:val="00B00E40"/>
    <w:rsid w:val="00B03C7E"/>
    <w:rsid w:val="00B041C0"/>
    <w:rsid w:val="00B0554D"/>
    <w:rsid w:val="00B065BA"/>
    <w:rsid w:val="00B13A32"/>
    <w:rsid w:val="00B177E7"/>
    <w:rsid w:val="00B178E2"/>
    <w:rsid w:val="00B2112D"/>
    <w:rsid w:val="00B2153B"/>
    <w:rsid w:val="00B2498F"/>
    <w:rsid w:val="00B3015C"/>
    <w:rsid w:val="00B30E55"/>
    <w:rsid w:val="00B33D43"/>
    <w:rsid w:val="00B35385"/>
    <w:rsid w:val="00B37896"/>
    <w:rsid w:val="00B40346"/>
    <w:rsid w:val="00B41CD2"/>
    <w:rsid w:val="00B443DB"/>
    <w:rsid w:val="00B4663C"/>
    <w:rsid w:val="00B531F0"/>
    <w:rsid w:val="00B53518"/>
    <w:rsid w:val="00B5359B"/>
    <w:rsid w:val="00B54C70"/>
    <w:rsid w:val="00B54E33"/>
    <w:rsid w:val="00B55196"/>
    <w:rsid w:val="00B5745C"/>
    <w:rsid w:val="00B5771E"/>
    <w:rsid w:val="00B6100A"/>
    <w:rsid w:val="00B61052"/>
    <w:rsid w:val="00B61DC1"/>
    <w:rsid w:val="00B6345F"/>
    <w:rsid w:val="00B6383C"/>
    <w:rsid w:val="00B6399F"/>
    <w:rsid w:val="00B64642"/>
    <w:rsid w:val="00B66939"/>
    <w:rsid w:val="00B67313"/>
    <w:rsid w:val="00B76009"/>
    <w:rsid w:val="00B76E8D"/>
    <w:rsid w:val="00B77089"/>
    <w:rsid w:val="00B810F8"/>
    <w:rsid w:val="00B81BB7"/>
    <w:rsid w:val="00B82407"/>
    <w:rsid w:val="00B824A7"/>
    <w:rsid w:val="00B829FA"/>
    <w:rsid w:val="00B82DFB"/>
    <w:rsid w:val="00B8543B"/>
    <w:rsid w:val="00B92EAC"/>
    <w:rsid w:val="00B94E63"/>
    <w:rsid w:val="00B968D8"/>
    <w:rsid w:val="00BA0A5A"/>
    <w:rsid w:val="00BA1290"/>
    <w:rsid w:val="00BA6B9F"/>
    <w:rsid w:val="00BB25DD"/>
    <w:rsid w:val="00BB2B1E"/>
    <w:rsid w:val="00BB2CFD"/>
    <w:rsid w:val="00BB3A91"/>
    <w:rsid w:val="00BB4E49"/>
    <w:rsid w:val="00BB6594"/>
    <w:rsid w:val="00BB6AD2"/>
    <w:rsid w:val="00BC1D76"/>
    <w:rsid w:val="00BC35A1"/>
    <w:rsid w:val="00BC375D"/>
    <w:rsid w:val="00BC4D0D"/>
    <w:rsid w:val="00BC5CF4"/>
    <w:rsid w:val="00BD0061"/>
    <w:rsid w:val="00BD0ECC"/>
    <w:rsid w:val="00BD1071"/>
    <w:rsid w:val="00BD2E9B"/>
    <w:rsid w:val="00BD3E18"/>
    <w:rsid w:val="00BD7ED8"/>
    <w:rsid w:val="00BE41B7"/>
    <w:rsid w:val="00BE4CC0"/>
    <w:rsid w:val="00BE5358"/>
    <w:rsid w:val="00BE6BDC"/>
    <w:rsid w:val="00BE79EF"/>
    <w:rsid w:val="00BF01AB"/>
    <w:rsid w:val="00BF0472"/>
    <w:rsid w:val="00BF13C6"/>
    <w:rsid w:val="00BF1900"/>
    <w:rsid w:val="00BF4DB3"/>
    <w:rsid w:val="00C00098"/>
    <w:rsid w:val="00C02224"/>
    <w:rsid w:val="00C03317"/>
    <w:rsid w:val="00C03E85"/>
    <w:rsid w:val="00C061CF"/>
    <w:rsid w:val="00C06BDD"/>
    <w:rsid w:val="00C12354"/>
    <w:rsid w:val="00C13AF9"/>
    <w:rsid w:val="00C2057B"/>
    <w:rsid w:val="00C22152"/>
    <w:rsid w:val="00C259A9"/>
    <w:rsid w:val="00C25C44"/>
    <w:rsid w:val="00C270E4"/>
    <w:rsid w:val="00C276EB"/>
    <w:rsid w:val="00C27C31"/>
    <w:rsid w:val="00C305B8"/>
    <w:rsid w:val="00C3115E"/>
    <w:rsid w:val="00C34B07"/>
    <w:rsid w:val="00C35449"/>
    <w:rsid w:val="00C3739E"/>
    <w:rsid w:val="00C420E5"/>
    <w:rsid w:val="00C46085"/>
    <w:rsid w:val="00C47895"/>
    <w:rsid w:val="00C505C7"/>
    <w:rsid w:val="00C51EB6"/>
    <w:rsid w:val="00C545C4"/>
    <w:rsid w:val="00C545E8"/>
    <w:rsid w:val="00C57D70"/>
    <w:rsid w:val="00C61283"/>
    <w:rsid w:val="00C638E3"/>
    <w:rsid w:val="00C6686F"/>
    <w:rsid w:val="00C6710C"/>
    <w:rsid w:val="00C67C25"/>
    <w:rsid w:val="00C70A0F"/>
    <w:rsid w:val="00C70F1C"/>
    <w:rsid w:val="00C71444"/>
    <w:rsid w:val="00C73E9F"/>
    <w:rsid w:val="00C7413B"/>
    <w:rsid w:val="00C75941"/>
    <w:rsid w:val="00C7779E"/>
    <w:rsid w:val="00C801E0"/>
    <w:rsid w:val="00C80C55"/>
    <w:rsid w:val="00C8128D"/>
    <w:rsid w:val="00C81CC7"/>
    <w:rsid w:val="00C81E6D"/>
    <w:rsid w:val="00C822F1"/>
    <w:rsid w:val="00C82F63"/>
    <w:rsid w:val="00C8599E"/>
    <w:rsid w:val="00C8610D"/>
    <w:rsid w:val="00C911B7"/>
    <w:rsid w:val="00C91AAA"/>
    <w:rsid w:val="00C91CA5"/>
    <w:rsid w:val="00C91D4E"/>
    <w:rsid w:val="00C939C6"/>
    <w:rsid w:val="00C93DFF"/>
    <w:rsid w:val="00C94EB8"/>
    <w:rsid w:val="00CA1921"/>
    <w:rsid w:val="00CA1F51"/>
    <w:rsid w:val="00CA2FC2"/>
    <w:rsid w:val="00CA4CDA"/>
    <w:rsid w:val="00CA6F20"/>
    <w:rsid w:val="00CA74D5"/>
    <w:rsid w:val="00CB2483"/>
    <w:rsid w:val="00CB2A96"/>
    <w:rsid w:val="00CB38BC"/>
    <w:rsid w:val="00CB576C"/>
    <w:rsid w:val="00CB6CBF"/>
    <w:rsid w:val="00CB6DD1"/>
    <w:rsid w:val="00CC0470"/>
    <w:rsid w:val="00CC4780"/>
    <w:rsid w:val="00CC4A57"/>
    <w:rsid w:val="00CC64AF"/>
    <w:rsid w:val="00CD3472"/>
    <w:rsid w:val="00CD46DB"/>
    <w:rsid w:val="00CD5375"/>
    <w:rsid w:val="00CD7605"/>
    <w:rsid w:val="00CE17C7"/>
    <w:rsid w:val="00CE3753"/>
    <w:rsid w:val="00CE3D17"/>
    <w:rsid w:val="00CE4076"/>
    <w:rsid w:val="00CE4E2E"/>
    <w:rsid w:val="00CE6E1D"/>
    <w:rsid w:val="00CE72A0"/>
    <w:rsid w:val="00CF14FD"/>
    <w:rsid w:val="00CF2DB1"/>
    <w:rsid w:val="00CF3A9E"/>
    <w:rsid w:val="00D00481"/>
    <w:rsid w:val="00D011CA"/>
    <w:rsid w:val="00D0566E"/>
    <w:rsid w:val="00D07136"/>
    <w:rsid w:val="00D10580"/>
    <w:rsid w:val="00D11C60"/>
    <w:rsid w:val="00D11D82"/>
    <w:rsid w:val="00D14CD8"/>
    <w:rsid w:val="00D16AB6"/>
    <w:rsid w:val="00D16DEC"/>
    <w:rsid w:val="00D203AE"/>
    <w:rsid w:val="00D204D6"/>
    <w:rsid w:val="00D217AB"/>
    <w:rsid w:val="00D21E7C"/>
    <w:rsid w:val="00D23220"/>
    <w:rsid w:val="00D23AB6"/>
    <w:rsid w:val="00D25DC6"/>
    <w:rsid w:val="00D27294"/>
    <w:rsid w:val="00D3032B"/>
    <w:rsid w:val="00D308AC"/>
    <w:rsid w:val="00D3281D"/>
    <w:rsid w:val="00D330E3"/>
    <w:rsid w:val="00D41607"/>
    <w:rsid w:val="00D416DD"/>
    <w:rsid w:val="00D429E4"/>
    <w:rsid w:val="00D46471"/>
    <w:rsid w:val="00D46AAE"/>
    <w:rsid w:val="00D478DB"/>
    <w:rsid w:val="00D52E12"/>
    <w:rsid w:val="00D53AB5"/>
    <w:rsid w:val="00D53FBD"/>
    <w:rsid w:val="00D54495"/>
    <w:rsid w:val="00D54AFA"/>
    <w:rsid w:val="00D55188"/>
    <w:rsid w:val="00D565E9"/>
    <w:rsid w:val="00D57FE3"/>
    <w:rsid w:val="00D645E9"/>
    <w:rsid w:val="00D720DB"/>
    <w:rsid w:val="00D73C68"/>
    <w:rsid w:val="00D74649"/>
    <w:rsid w:val="00D75077"/>
    <w:rsid w:val="00D825A2"/>
    <w:rsid w:val="00D837D7"/>
    <w:rsid w:val="00D86375"/>
    <w:rsid w:val="00D900FA"/>
    <w:rsid w:val="00D915DD"/>
    <w:rsid w:val="00D916A1"/>
    <w:rsid w:val="00D9623C"/>
    <w:rsid w:val="00DA059E"/>
    <w:rsid w:val="00DA1B2F"/>
    <w:rsid w:val="00DA259F"/>
    <w:rsid w:val="00DA2CDF"/>
    <w:rsid w:val="00DA37E2"/>
    <w:rsid w:val="00DA4E98"/>
    <w:rsid w:val="00DA51F6"/>
    <w:rsid w:val="00DA742A"/>
    <w:rsid w:val="00DB0532"/>
    <w:rsid w:val="00DB0E48"/>
    <w:rsid w:val="00DB1C4C"/>
    <w:rsid w:val="00DB1CC4"/>
    <w:rsid w:val="00DB26BF"/>
    <w:rsid w:val="00DB328B"/>
    <w:rsid w:val="00DB3F5A"/>
    <w:rsid w:val="00DB6142"/>
    <w:rsid w:val="00DB6711"/>
    <w:rsid w:val="00DB796D"/>
    <w:rsid w:val="00DB7F8E"/>
    <w:rsid w:val="00DC0395"/>
    <w:rsid w:val="00DC1263"/>
    <w:rsid w:val="00DC1B47"/>
    <w:rsid w:val="00DC1CC6"/>
    <w:rsid w:val="00DC1E0A"/>
    <w:rsid w:val="00DC6C19"/>
    <w:rsid w:val="00DC6E52"/>
    <w:rsid w:val="00DC7681"/>
    <w:rsid w:val="00DD0242"/>
    <w:rsid w:val="00DD07C6"/>
    <w:rsid w:val="00DD08ED"/>
    <w:rsid w:val="00DD2123"/>
    <w:rsid w:val="00DD28CE"/>
    <w:rsid w:val="00DD311E"/>
    <w:rsid w:val="00DD606B"/>
    <w:rsid w:val="00DE25C8"/>
    <w:rsid w:val="00DE7429"/>
    <w:rsid w:val="00DE7E2C"/>
    <w:rsid w:val="00DF0560"/>
    <w:rsid w:val="00DF1283"/>
    <w:rsid w:val="00DF245C"/>
    <w:rsid w:val="00DF4B09"/>
    <w:rsid w:val="00DF6921"/>
    <w:rsid w:val="00E0043B"/>
    <w:rsid w:val="00E043C2"/>
    <w:rsid w:val="00E06849"/>
    <w:rsid w:val="00E06901"/>
    <w:rsid w:val="00E075AE"/>
    <w:rsid w:val="00E106ED"/>
    <w:rsid w:val="00E1149E"/>
    <w:rsid w:val="00E1392E"/>
    <w:rsid w:val="00E14F1F"/>
    <w:rsid w:val="00E17036"/>
    <w:rsid w:val="00E1710C"/>
    <w:rsid w:val="00E20F1E"/>
    <w:rsid w:val="00E22E6C"/>
    <w:rsid w:val="00E23240"/>
    <w:rsid w:val="00E23C89"/>
    <w:rsid w:val="00E30158"/>
    <w:rsid w:val="00E301F0"/>
    <w:rsid w:val="00E3329B"/>
    <w:rsid w:val="00E4160C"/>
    <w:rsid w:val="00E41F69"/>
    <w:rsid w:val="00E41FED"/>
    <w:rsid w:val="00E42C5F"/>
    <w:rsid w:val="00E42C6A"/>
    <w:rsid w:val="00E42C75"/>
    <w:rsid w:val="00E432E8"/>
    <w:rsid w:val="00E4568A"/>
    <w:rsid w:val="00E4587E"/>
    <w:rsid w:val="00E475DA"/>
    <w:rsid w:val="00E526FB"/>
    <w:rsid w:val="00E53D60"/>
    <w:rsid w:val="00E55005"/>
    <w:rsid w:val="00E56405"/>
    <w:rsid w:val="00E57A47"/>
    <w:rsid w:val="00E57A5F"/>
    <w:rsid w:val="00E57BE6"/>
    <w:rsid w:val="00E6335B"/>
    <w:rsid w:val="00E71E7B"/>
    <w:rsid w:val="00E72199"/>
    <w:rsid w:val="00E72822"/>
    <w:rsid w:val="00E74208"/>
    <w:rsid w:val="00E75BB3"/>
    <w:rsid w:val="00E76D83"/>
    <w:rsid w:val="00E80A12"/>
    <w:rsid w:val="00E829D5"/>
    <w:rsid w:val="00E8339B"/>
    <w:rsid w:val="00E861EA"/>
    <w:rsid w:val="00E867FE"/>
    <w:rsid w:val="00E86E52"/>
    <w:rsid w:val="00E90B72"/>
    <w:rsid w:val="00E91404"/>
    <w:rsid w:val="00E921C1"/>
    <w:rsid w:val="00E961D2"/>
    <w:rsid w:val="00E96746"/>
    <w:rsid w:val="00EA3A9C"/>
    <w:rsid w:val="00EA409E"/>
    <w:rsid w:val="00EA47AF"/>
    <w:rsid w:val="00EA4F40"/>
    <w:rsid w:val="00EA6494"/>
    <w:rsid w:val="00EA66AA"/>
    <w:rsid w:val="00EA7BB8"/>
    <w:rsid w:val="00EB1F2A"/>
    <w:rsid w:val="00EB32E8"/>
    <w:rsid w:val="00EB3F03"/>
    <w:rsid w:val="00EC06A4"/>
    <w:rsid w:val="00EC0C9F"/>
    <w:rsid w:val="00EC0D56"/>
    <w:rsid w:val="00EC1983"/>
    <w:rsid w:val="00EC2DEF"/>
    <w:rsid w:val="00EC31BA"/>
    <w:rsid w:val="00EC7759"/>
    <w:rsid w:val="00EC7EBA"/>
    <w:rsid w:val="00ED26B1"/>
    <w:rsid w:val="00ED3888"/>
    <w:rsid w:val="00ED4ADE"/>
    <w:rsid w:val="00ED69D0"/>
    <w:rsid w:val="00ED7E20"/>
    <w:rsid w:val="00ED7E26"/>
    <w:rsid w:val="00EE33CE"/>
    <w:rsid w:val="00EE3E0B"/>
    <w:rsid w:val="00EE4409"/>
    <w:rsid w:val="00EE50A1"/>
    <w:rsid w:val="00EE651F"/>
    <w:rsid w:val="00EE7582"/>
    <w:rsid w:val="00EF1F05"/>
    <w:rsid w:val="00EF3FE6"/>
    <w:rsid w:val="00EF4FF9"/>
    <w:rsid w:val="00EF5751"/>
    <w:rsid w:val="00EF6E75"/>
    <w:rsid w:val="00F0128C"/>
    <w:rsid w:val="00F01B2B"/>
    <w:rsid w:val="00F02DC1"/>
    <w:rsid w:val="00F03B30"/>
    <w:rsid w:val="00F043B3"/>
    <w:rsid w:val="00F046FA"/>
    <w:rsid w:val="00F050B2"/>
    <w:rsid w:val="00F1342B"/>
    <w:rsid w:val="00F170D0"/>
    <w:rsid w:val="00F23F81"/>
    <w:rsid w:val="00F24D58"/>
    <w:rsid w:val="00F3085F"/>
    <w:rsid w:val="00F31B14"/>
    <w:rsid w:val="00F31BB2"/>
    <w:rsid w:val="00F340C6"/>
    <w:rsid w:val="00F34830"/>
    <w:rsid w:val="00F361D0"/>
    <w:rsid w:val="00F40ACE"/>
    <w:rsid w:val="00F421C7"/>
    <w:rsid w:val="00F50139"/>
    <w:rsid w:val="00F50A23"/>
    <w:rsid w:val="00F54FB5"/>
    <w:rsid w:val="00F553DA"/>
    <w:rsid w:val="00F61280"/>
    <w:rsid w:val="00F61D55"/>
    <w:rsid w:val="00F633A7"/>
    <w:rsid w:val="00F64ECD"/>
    <w:rsid w:val="00F67E7E"/>
    <w:rsid w:val="00F71BB7"/>
    <w:rsid w:val="00F72417"/>
    <w:rsid w:val="00F733E0"/>
    <w:rsid w:val="00F74DD0"/>
    <w:rsid w:val="00F776AD"/>
    <w:rsid w:val="00F8143F"/>
    <w:rsid w:val="00F84C8A"/>
    <w:rsid w:val="00F8504D"/>
    <w:rsid w:val="00F85452"/>
    <w:rsid w:val="00F854DF"/>
    <w:rsid w:val="00F87760"/>
    <w:rsid w:val="00F91A6B"/>
    <w:rsid w:val="00F932E1"/>
    <w:rsid w:val="00F957B2"/>
    <w:rsid w:val="00F95871"/>
    <w:rsid w:val="00FA2233"/>
    <w:rsid w:val="00FA4A1A"/>
    <w:rsid w:val="00FA57EC"/>
    <w:rsid w:val="00FA68EC"/>
    <w:rsid w:val="00FA6CBB"/>
    <w:rsid w:val="00FA7DA2"/>
    <w:rsid w:val="00FB077B"/>
    <w:rsid w:val="00FB600C"/>
    <w:rsid w:val="00FC071E"/>
    <w:rsid w:val="00FC0F3A"/>
    <w:rsid w:val="00FC189A"/>
    <w:rsid w:val="00FC2894"/>
    <w:rsid w:val="00FC2F84"/>
    <w:rsid w:val="00FC6017"/>
    <w:rsid w:val="00FD1CE6"/>
    <w:rsid w:val="00FD2A31"/>
    <w:rsid w:val="00FD4607"/>
    <w:rsid w:val="00FD5183"/>
    <w:rsid w:val="00FD6F51"/>
    <w:rsid w:val="00FD6F86"/>
    <w:rsid w:val="00FD793B"/>
    <w:rsid w:val="00FD7A67"/>
    <w:rsid w:val="00FE106F"/>
    <w:rsid w:val="00FE3EF2"/>
    <w:rsid w:val="00FF1529"/>
    <w:rsid w:val="00FF24AD"/>
    <w:rsid w:val="00FF688A"/>
    <w:rsid w:val="2347514E"/>
    <w:rsid w:val="2EE18DA8"/>
    <w:rsid w:val="30A265CB"/>
    <w:rsid w:val="327B44AD"/>
    <w:rsid w:val="3284EA4E"/>
    <w:rsid w:val="441D0557"/>
    <w:rsid w:val="5922C5B3"/>
    <w:rsid w:val="7C1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DB13"/>
  <w15:chartTrackingRefBased/>
  <w15:docId w15:val="{03AC74AC-8667-4375-A966-8D5160A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E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72E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D58"/>
    <w:pPr>
      <w:keepNext/>
      <w:keepLines/>
      <w:spacing w:before="240" w:after="120" w:line="257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50E7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850E7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F5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F51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D6F5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FD6F5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24D5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72E1"/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66"/>
  </w:style>
  <w:style w:type="paragraph" w:styleId="Footer">
    <w:name w:val="footer"/>
    <w:basedOn w:val="Normal"/>
    <w:link w:val="FooterChar"/>
    <w:uiPriority w:val="99"/>
    <w:unhideWhenUsed/>
    <w:rsid w:val="006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66"/>
  </w:style>
  <w:style w:type="paragraph" w:styleId="BalloonText">
    <w:name w:val="Balloon Text"/>
    <w:basedOn w:val="Normal"/>
    <w:link w:val="BalloonTextChar"/>
    <w:uiPriority w:val="99"/>
    <w:semiHidden/>
    <w:unhideWhenUsed/>
    <w:rsid w:val="002C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1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portals.iucn.org/library/sites/library/files/documents/2018-015-En.pdf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2.rspb.org.uk/Images/Forestry%20and%20climate%20change%20report%20Feb%202020_tcm9-478449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ortals.iucn.org/library/sites/library/files/documents/2018-015-En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il.douglas@rsp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0CB2FD18D94790C0C2943BCE043B" ma:contentTypeVersion="12" ma:contentTypeDescription="Create a new document." ma:contentTypeScope="" ma:versionID="cf95bc3005af0dc93805ad83380cd755">
  <xsd:schema xmlns:xsd="http://www.w3.org/2001/XMLSchema" xmlns:xs="http://www.w3.org/2001/XMLSchema" xmlns:p="http://schemas.microsoft.com/office/2006/metadata/properties" xmlns:ns3="177433e4-2104-4954-b532-bd9b25fe4f98" xmlns:ns4="15d89533-c671-4dbc-80c5-1eb7e1c8f7b9" targetNamespace="http://schemas.microsoft.com/office/2006/metadata/properties" ma:root="true" ma:fieldsID="fee02372a22bdcab287a8ce61b6c24af" ns3:_="" ns4:_="">
    <xsd:import namespace="177433e4-2104-4954-b532-bd9b25fe4f98"/>
    <xsd:import namespace="15d89533-c671-4dbc-80c5-1eb7e1c8f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33e4-2104-4954-b532-bd9b25fe4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9533-c671-4dbc-80c5-1eb7e1c8f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F744-8C47-4D51-9B0F-B77F1C474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6E785-3015-4408-94EB-E61F84DF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433e4-2104-4954-b532-bd9b25fe4f98"/>
    <ds:schemaRef ds:uri="15d89533-c671-4dbc-80c5-1eb7e1c8f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B15DD-AA31-431F-92C3-BCCF0A687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20C8A-4E7E-4CA3-A689-EF78C905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Douglas</dc:creator>
  <cp:keywords/>
  <dc:description/>
  <cp:lastModifiedBy>Thomas Lancaster</cp:lastModifiedBy>
  <cp:revision>5</cp:revision>
  <dcterms:created xsi:type="dcterms:W3CDTF">2020-03-04T12:57:00Z</dcterms:created>
  <dcterms:modified xsi:type="dcterms:W3CDTF">2020-03-04T13:31:00Z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0x010100AC990CB2FD18D94790C0C2943BCE043B</vt:lpwstr>
  </property>
</Properties>
</file>